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3BB7" w14:textId="3A277F6D" w:rsidR="00540A5E" w:rsidRPr="00696DD1" w:rsidRDefault="00540A5E" w:rsidP="00540A5E">
      <w:pPr>
        <w:pStyle w:val="3GPPHeader"/>
        <w:spacing w:after="60"/>
        <w:rPr>
          <w:sz w:val="32"/>
          <w:szCs w:val="32"/>
        </w:rPr>
      </w:pPr>
      <w:r w:rsidRPr="00D97CCC">
        <w:t>3GPP TSG-RAN WG</w:t>
      </w:r>
      <w:r>
        <w:t>4</w:t>
      </w:r>
      <w:r w:rsidRPr="00D97CCC">
        <w:t xml:space="preserve"> Meeting #11</w:t>
      </w:r>
      <w:r>
        <w:t>8</w:t>
      </w:r>
      <w:r w:rsidRPr="00D97CCC">
        <w:tab/>
      </w:r>
      <w:r w:rsidRPr="005D4212">
        <w:rPr>
          <w:szCs w:val="24"/>
        </w:rPr>
        <w:t>R4-2</w:t>
      </w:r>
      <w:r w:rsidR="00370C24">
        <w:rPr>
          <w:szCs w:val="24"/>
        </w:rPr>
        <w:t>6</w:t>
      </w:r>
      <w:r w:rsidR="00FE0700">
        <w:rPr>
          <w:szCs w:val="24"/>
        </w:rPr>
        <w:t>01839</w:t>
      </w:r>
    </w:p>
    <w:p w14:paraId="138F9661" w14:textId="2EEA74B2" w:rsidR="00540A5E" w:rsidRPr="00533F97" w:rsidRDefault="0090484F" w:rsidP="00540A5E">
      <w:pPr>
        <w:pStyle w:val="3GPPHeader"/>
        <w:rPr>
          <w:lang w:val="sv-SE"/>
        </w:rPr>
      </w:pPr>
      <w:r w:rsidRPr="00685B50">
        <w:rPr>
          <w:lang w:val="sv-SE"/>
        </w:rPr>
        <w:t>Göteborg</w:t>
      </w:r>
      <w:r w:rsidR="00540A5E" w:rsidRPr="00685B50">
        <w:rPr>
          <w:lang w:val="sv-SE"/>
        </w:rPr>
        <w:t xml:space="preserve">, Sweden, </w:t>
      </w:r>
      <w:r w:rsidR="00540A5E" w:rsidRPr="00533F97">
        <w:rPr>
          <w:lang w:val="sv-SE"/>
        </w:rPr>
        <w:t xml:space="preserve">Feb. </w:t>
      </w:r>
      <w:r w:rsidRPr="00533F97">
        <w:rPr>
          <w:lang w:val="sv-SE"/>
        </w:rPr>
        <w:t>9–13</w:t>
      </w:r>
      <w:r w:rsidR="00540A5E" w:rsidRPr="00533F97">
        <w:rPr>
          <w:lang w:val="sv-SE"/>
        </w:rPr>
        <w:t>, 202</w:t>
      </w:r>
      <w:r w:rsidR="00370C24">
        <w:rPr>
          <w:lang w:val="sv-SE"/>
        </w:rPr>
        <w:t>6</w:t>
      </w:r>
    </w:p>
    <w:p w14:paraId="3086AC07" w14:textId="77777777" w:rsidR="00E90E49" w:rsidRPr="00540A5E" w:rsidRDefault="00E90E49" w:rsidP="00357380">
      <w:pPr>
        <w:pStyle w:val="3GPPHeader"/>
        <w:rPr>
          <w:lang w:val="sv-SE"/>
        </w:rPr>
      </w:pPr>
    </w:p>
    <w:p w14:paraId="3982483C" w14:textId="73C123F5" w:rsidR="00E90E49" w:rsidRPr="00540A5E" w:rsidRDefault="00E90E49" w:rsidP="00311702">
      <w:pPr>
        <w:pStyle w:val="3GPPHeader"/>
        <w:rPr>
          <w:sz w:val="22"/>
          <w:lang w:val="sv-SE"/>
        </w:rPr>
      </w:pPr>
      <w:r w:rsidRPr="00540A5E">
        <w:rPr>
          <w:sz w:val="22"/>
          <w:lang w:val="sv-SE"/>
        </w:rPr>
        <w:t>Agenda Item:</w:t>
      </w:r>
      <w:r w:rsidRPr="00540A5E">
        <w:rPr>
          <w:sz w:val="22"/>
          <w:lang w:val="sv-SE"/>
        </w:rPr>
        <w:tab/>
      </w:r>
      <w:r w:rsidR="0053357D" w:rsidRPr="00540A5E">
        <w:rPr>
          <w:sz w:val="22"/>
          <w:lang w:val="sv-SE"/>
        </w:rPr>
        <w:t>8.</w:t>
      </w:r>
      <w:r w:rsidR="00393F88">
        <w:rPr>
          <w:sz w:val="22"/>
          <w:lang w:val="sv-SE"/>
        </w:rPr>
        <w:t>3.2</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380D37D9"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 xml:space="preserve">Considerations on </w:t>
      </w:r>
      <w:r w:rsidR="00393F88">
        <w:rPr>
          <w:sz w:val="22"/>
        </w:rPr>
        <w:t>Tx/Rx requirements</w:t>
      </w:r>
      <w:r w:rsidR="00CA31DE" w:rsidRPr="00D97CCC">
        <w:rPr>
          <w:sz w:val="22"/>
        </w:rPr>
        <w:t xml:space="preserve"> for 6G</w:t>
      </w:r>
    </w:p>
    <w:p w14:paraId="2D5672ED" w14:textId="1717B400" w:rsidR="00E90E49" w:rsidRPr="00C4663D" w:rsidRDefault="00E90E49" w:rsidP="00C4663D">
      <w:pPr>
        <w:pStyle w:val="3GPPHeader"/>
        <w:rPr>
          <w:sz w:val="22"/>
        </w:rPr>
      </w:pPr>
      <w:r w:rsidRPr="00D97CCC">
        <w:rPr>
          <w:sz w:val="22"/>
        </w:rPr>
        <w:t>Document for:</w:t>
      </w:r>
      <w:r w:rsidRPr="00D97CCC">
        <w:rPr>
          <w:sz w:val="22"/>
        </w:rPr>
        <w:tab/>
      </w:r>
      <w:r w:rsidR="00286488" w:rsidRPr="00D97CCC">
        <w:rPr>
          <w:sz w:val="22"/>
        </w:rPr>
        <w:t>Discussion</w:t>
      </w:r>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56B806EE" w:rsidR="008F31A7" w:rsidRPr="00647665" w:rsidRDefault="00060C50" w:rsidP="008F31A7">
      <w:pPr>
        <w:pStyle w:val="BodyText"/>
        <w:rPr>
          <w:rFonts w:ascii="Times New Roman" w:hAnsi="Times New Roman" w:cs="Times New Roman"/>
        </w:rPr>
      </w:pPr>
      <w:r>
        <w:rPr>
          <w:rFonts w:ascii="Times New Roman" w:hAnsi="Times New Roman" w:cs="Times New Roman"/>
        </w:rPr>
        <w:t>General UE RF requirements</w:t>
      </w:r>
      <w:r w:rsidR="008437F1" w:rsidRPr="00647665">
        <w:rPr>
          <w:rFonts w:ascii="Times New Roman" w:hAnsi="Times New Roman" w:cs="Times New Roman"/>
        </w:rPr>
        <w:t xml:space="preserve"> under the </w:t>
      </w:r>
      <w:r w:rsidR="008F31A7" w:rsidRPr="00647665">
        <w:rPr>
          <w:rFonts w:ascii="Times New Roman" w:hAnsi="Times New Roman" w:cs="Times New Roman"/>
        </w:rPr>
        <w:t>6G SI</w:t>
      </w:r>
      <w:r w:rsidR="008437F1" w:rsidRPr="00647665">
        <w:rPr>
          <w:rFonts w:ascii="Times New Roman" w:hAnsi="Times New Roman" w:cs="Times New Roman"/>
        </w:rPr>
        <w:t xml:space="preserve"> framework</w:t>
      </w:r>
      <w:r>
        <w:rPr>
          <w:rFonts w:ascii="Times New Roman" w:hAnsi="Times New Roman" w:cs="Times New Roman"/>
        </w:rPr>
        <w:t xml:space="preserve"> </w:t>
      </w:r>
      <w:r w:rsidR="00EC7B6D">
        <w:rPr>
          <w:rFonts w:ascii="Times New Roman" w:hAnsi="Times New Roman" w:cs="Times New Roman"/>
        </w:rPr>
        <w:t>were</w:t>
      </w:r>
      <w:r>
        <w:rPr>
          <w:rFonts w:ascii="Times New Roman" w:hAnsi="Times New Roman" w:cs="Times New Roman"/>
        </w:rPr>
        <w:t xml:space="preserve"> discussed and s</w:t>
      </w:r>
      <w:r w:rsidR="008437F1" w:rsidRPr="00647665">
        <w:rPr>
          <w:rFonts w:ascii="Times New Roman" w:hAnsi="Times New Roman" w:cs="Times New Roman"/>
        </w:rPr>
        <w:t>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008F31A7" w:rsidRPr="00647665">
        <w:rPr>
          <w:rFonts w:ascii="Times New Roman" w:hAnsi="Times New Roman" w:cs="Times New Roman"/>
        </w:rPr>
        <w:t xml:space="preserve">To facilitate the discussion, </w:t>
      </w:r>
      <w:r w:rsidR="00EC7B6D">
        <w:rPr>
          <w:rFonts w:ascii="Times New Roman" w:hAnsi="Times New Roman" w:cs="Times New Roman"/>
        </w:rPr>
        <w:t>some of the</w:t>
      </w:r>
      <w:r w:rsidR="00B17DFF" w:rsidRPr="00647665">
        <w:rPr>
          <w:rFonts w:ascii="Times New Roman" w:hAnsi="Times New Roman" w:cs="Times New Roman"/>
        </w:rPr>
        <w:t xml:space="preserve"> agreements </w:t>
      </w:r>
      <w:r w:rsidR="00EC7B6D">
        <w:rPr>
          <w:rFonts w:ascii="Times New Roman" w:hAnsi="Times New Roman" w:cs="Times New Roman"/>
        </w:rPr>
        <w:t xml:space="preserve">related to Tx/Rx requirements </w:t>
      </w:r>
      <w:r w:rsidR="00B17DFF" w:rsidRPr="00647665">
        <w:rPr>
          <w:rFonts w:ascii="Times New Roman" w:hAnsi="Times New Roman" w:cs="Times New Roman"/>
        </w:rPr>
        <w:t xml:space="preserve">are excerpted </w:t>
      </w:r>
      <w:r w:rsidR="008F31A7"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C3770F" w:rsidRPr="00647665">
        <w:rPr>
          <w:rFonts w:ascii="Times New Roman" w:hAnsi="Times New Roman" w:cs="Times New Roman"/>
        </w:rPr>
        <w:t>[1]</w:t>
      </w:r>
      <w:r w:rsidR="00C3770F" w:rsidRPr="00647665">
        <w:rPr>
          <w:rFonts w:ascii="Times New Roman" w:hAnsi="Times New Roman" w:cs="Times New Roman"/>
        </w:rPr>
        <w:fldChar w:fldCharType="end"/>
      </w:r>
      <w:r w:rsidR="008F31A7" w:rsidRPr="00647665">
        <w:rPr>
          <w:rFonts w:ascii="Times New Roman" w:hAnsi="Times New Roman" w:cs="Times New Roman"/>
        </w:rPr>
        <w:t>:</w:t>
      </w:r>
    </w:p>
    <w:p w14:paraId="2509074C" w14:textId="3B60F89A" w:rsidR="00D527BB" w:rsidRDefault="006F4B19" w:rsidP="008F31A7">
      <w:pPr>
        <w:pStyle w:val="BodyText"/>
      </w:pPr>
      <w:r>
        <w:rPr>
          <w:noProof/>
          <w:sz w:val="21"/>
          <w:szCs w:val="21"/>
        </w:rPr>
        <mc:AlternateContent>
          <mc:Choice Requires="wps">
            <w:drawing>
              <wp:inline distT="0" distB="0" distL="0" distR="0" wp14:anchorId="6D00F782" wp14:editId="118FB939">
                <wp:extent cx="6069205" cy="5033639"/>
                <wp:effectExtent l="0" t="0" r="14605" b="8890"/>
                <wp:docPr id="189015917" name="Text Box 1"/>
                <wp:cNvGraphicFramePr/>
                <a:graphic xmlns:a="http://schemas.openxmlformats.org/drawingml/2006/main">
                  <a:graphicData uri="http://schemas.microsoft.com/office/word/2010/wordprocessingShape">
                    <wps:wsp>
                      <wps:cNvSpPr txBox="1"/>
                      <wps:spPr>
                        <a:xfrm>
                          <a:off x="0" y="0"/>
                          <a:ext cx="6069205" cy="5033639"/>
                        </a:xfrm>
                        <a:prstGeom prst="rect">
                          <a:avLst/>
                        </a:prstGeom>
                        <a:solidFill>
                          <a:schemeClr val="lt1"/>
                        </a:solidFill>
                        <a:ln w="6350">
                          <a:solidFill>
                            <a:prstClr val="black"/>
                          </a:solidFill>
                        </a:ln>
                      </wps:spPr>
                      <wps:txbx>
                        <w:txbxContent>
                          <w:p w14:paraId="40FCA89F" w14:textId="21B8CA23" w:rsidR="00AC2ED3" w:rsidRPr="003A2CC8" w:rsidRDefault="00AC2ED3" w:rsidP="00AC2ED3">
                            <w:pPr>
                              <w:pStyle w:val="paragraph"/>
                              <w:spacing w:before="0" w:beforeAutospacing="0" w:after="0" w:afterAutospacing="0"/>
                              <w:textAlignment w:val="baseline"/>
                              <w:rPr>
                                <w:rFonts w:ascii="Segoe UI" w:hAnsi="Segoe UI" w:cs="Segoe UI"/>
                                <w:sz w:val="15"/>
                                <w:szCs w:val="15"/>
                              </w:rPr>
                            </w:pPr>
                            <w:r w:rsidRPr="003A2CC8">
                              <w:rPr>
                                <w:rStyle w:val="normaltextrun"/>
                                <w:rFonts w:ascii="Arial" w:hAnsi="Arial" w:cs="Arial"/>
                                <w:sz w:val="28"/>
                                <w:szCs w:val="28"/>
                              </w:rPr>
                              <w:t>Topics #3 Tx requirements</w:t>
                            </w:r>
                            <w:r w:rsidRPr="003A2CC8">
                              <w:rPr>
                                <w:rStyle w:val="eop"/>
                                <w:sz w:val="16"/>
                                <w:szCs w:val="16"/>
                              </w:rPr>
                              <w:t> </w:t>
                            </w:r>
                          </w:p>
                          <w:p w14:paraId="37DDB53A" w14:textId="77777777" w:rsidR="00AC2ED3" w:rsidRDefault="00AC2ED3" w:rsidP="007D4992">
                            <w:pPr>
                              <w:pStyle w:val="paragraph"/>
                              <w:numPr>
                                <w:ilvl w:val="0"/>
                                <w:numId w:val="18"/>
                              </w:numPr>
                              <w:spacing w:before="0" w:beforeAutospacing="0" w:after="0" w:afterAutospacing="0"/>
                              <w:textAlignment w:val="baseline"/>
                              <w:rPr>
                                <w:sz w:val="22"/>
                                <w:szCs w:val="22"/>
                              </w:rPr>
                            </w:pPr>
                            <w:r>
                              <w:rPr>
                                <w:rStyle w:val="normaltextrun"/>
                                <w:sz w:val="20"/>
                                <w:szCs w:val="20"/>
                                <w:lang w:val="en-GB"/>
                              </w:rPr>
                              <w:t>Agreements</w:t>
                            </w:r>
                            <w:r>
                              <w:rPr>
                                <w:rStyle w:val="eop"/>
                                <w:sz w:val="20"/>
                                <w:szCs w:val="20"/>
                              </w:rPr>
                              <w:t> </w:t>
                            </w:r>
                          </w:p>
                          <w:p w14:paraId="4F7E4743" w14:textId="77777777" w:rsidR="00AC2ED3" w:rsidRDefault="00AC2ED3" w:rsidP="00B07888">
                            <w:pPr>
                              <w:pStyle w:val="paragraph"/>
                              <w:numPr>
                                <w:ilvl w:val="0"/>
                                <w:numId w:val="35"/>
                              </w:numPr>
                              <w:spacing w:before="0" w:beforeAutospacing="0" w:after="120" w:afterAutospacing="0"/>
                              <w:textAlignment w:val="baseline"/>
                              <w:rPr>
                                <w:sz w:val="22"/>
                                <w:szCs w:val="22"/>
                              </w:rPr>
                            </w:pPr>
                            <w:r>
                              <w:rPr>
                                <w:rStyle w:val="normaltextrun"/>
                                <w:sz w:val="20"/>
                                <w:szCs w:val="20"/>
                                <w:lang w:val="en-GB"/>
                              </w:rPr>
                              <w:t>Further study possibility for relaxation and applicable measurement bandwidth for 1</w:t>
                            </w:r>
                            <w:r>
                              <w:rPr>
                                <w:rStyle w:val="normaltextrun"/>
                                <w:sz w:val="16"/>
                                <w:szCs w:val="16"/>
                                <w:vertAlign w:val="superscript"/>
                                <w:lang w:val="en-GB"/>
                              </w:rPr>
                              <w:t>st</w:t>
                            </w:r>
                            <w:r>
                              <w:rPr>
                                <w:rStyle w:val="normaltextrun"/>
                                <w:sz w:val="20"/>
                                <w:szCs w:val="20"/>
                                <w:lang w:val="en-GB"/>
                              </w:rPr>
                              <w:t> MHz of SEM</w:t>
                            </w:r>
                            <w:r>
                              <w:rPr>
                                <w:rStyle w:val="eop"/>
                                <w:sz w:val="20"/>
                                <w:szCs w:val="20"/>
                              </w:rPr>
                              <w:t> </w:t>
                            </w:r>
                          </w:p>
                          <w:p w14:paraId="0FF21985" w14:textId="77777777" w:rsidR="00AC2ED3" w:rsidRDefault="00AC2ED3" w:rsidP="007D4992">
                            <w:pPr>
                              <w:pStyle w:val="paragraph"/>
                              <w:numPr>
                                <w:ilvl w:val="0"/>
                                <w:numId w:val="20"/>
                              </w:numPr>
                              <w:spacing w:before="0" w:beforeAutospacing="0" w:after="120" w:afterAutospacing="0"/>
                              <w:textAlignment w:val="baseline"/>
                              <w:rPr>
                                <w:sz w:val="22"/>
                                <w:szCs w:val="22"/>
                              </w:rPr>
                            </w:pPr>
                            <w:r>
                              <w:rPr>
                                <w:rStyle w:val="normaltextrun"/>
                                <w:sz w:val="20"/>
                                <w:szCs w:val="20"/>
                              </w:rPr>
                              <w:t>Evaluate the benefit of increasing the measurement bandwidth</w:t>
                            </w:r>
                            <w:r>
                              <w:rPr>
                                <w:rStyle w:val="eop"/>
                                <w:sz w:val="20"/>
                                <w:szCs w:val="20"/>
                              </w:rPr>
                              <w:t> </w:t>
                            </w:r>
                          </w:p>
                          <w:p w14:paraId="3F88C881" w14:textId="77777777" w:rsidR="00AC2ED3" w:rsidRDefault="00AC2ED3" w:rsidP="007D4992">
                            <w:pPr>
                              <w:pStyle w:val="paragraph"/>
                              <w:numPr>
                                <w:ilvl w:val="0"/>
                                <w:numId w:val="20"/>
                              </w:numPr>
                              <w:spacing w:before="0" w:beforeAutospacing="0" w:after="120" w:afterAutospacing="0"/>
                              <w:textAlignment w:val="baseline"/>
                              <w:rPr>
                                <w:sz w:val="22"/>
                                <w:szCs w:val="22"/>
                              </w:rPr>
                            </w:pPr>
                            <w:r w:rsidRPr="00AC2ED3">
                              <w:rPr>
                                <w:rStyle w:val="normaltextrun"/>
                                <w:sz w:val="20"/>
                                <w:szCs w:val="20"/>
                                <w:lang w:val="en-GB"/>
                              </w:rPr>
                              <w:t>Consider different CBW</w:t>
                            </w:r>
                            <w:r w:rsidRPr="00AC2ED3">
                              <w:rPr>
                                <w:rStyle w:val="eop"/>
                                <w:sz w:val="20"/>
                                <w:szCs w:val="20"/>
                              </w:rPr>
                              <w:t> </w:t>
                            </w:r>
                          </w:p>
                          <w:p w14:paraId="3F825294" w14:textId="3AF40C4D" w:rsidR="00AC2ED3" w:rsidRPr="00AC2ED3" w:rsidRDefault="00AC2ED3" w:rsidP="00B07888">
                            <w:pPr>
                              <w:pStyle w:val="paragraph"/>
                              <w:numPr>
                                <w:ilvl w:val="0"/>
                                <w:numId w:val="20"/>
                              </w:numPr>
                              <w:spacing w:before="0" w:beforeAutospacing="0" w:after="120" w:afterAutospacing="0"/>
                              <w:textAlignment w:val="baseline"/>
                              <w:rPr>
                                <w:sz w:val="22"/>
                                <w:szCs w:val="22"/>
                              </w:rPr>
                            </w:pPr>
                            <w:r w:rsidRPr="00AC2ED3">
                              <w:rPr>
                                <w:rStyle w:val="normaltextrun"/>
                                <w:sz w:val="20"/>
                                <w:szCs w:val="20"/>
                                <w:lang w:val="en-GB"/>
                              </w:rPr>
                              <w:t>Encourage input on SEM regulation</w:t>
                            </w:r>
                            <w:r w:rsidRPr="00AC2ED3">
                              <w:rPr>
                                <w:rStyle w:val="eop"/>
                                <w:sz w:val="20"/>
                                <w:szCs w:val="20"/>
                              </w:rPr>
                              <w:t> </w:t>
                            </w:r>
                          </w:p>
                          <w:p w14:paraId="05A6DE0C" w14:textId="77777777" w:rsidR="00AC2ED3" w:rsidRDefault="00AC2ED3" w:rsidP="00B07888">
                            <w:pPr>
                              <w:pStyle w:val="paragraph"/>
                              <w:numPr>
                                <w:ilvl w:val="0"/>
                                <w:numId w:val="35"/>
                              </w:numPr>
                              <w:spacing w:before="0" w:beforeAutospacing="0" w:after="120" w:afterAutospacing="0"/>
                              <w:textAlignment w:val="baseline"/>
                              <w:rPr>
                                <w:sz w:val="22"/>
                                <w:szCs w:val="22"/>
                              </w:rPr>
                            </w:pPr>
                            <w:r>
                              <w:rPr>
                                <w:rStyle w:val="normaltextrun"/>
                                <w:sz w:val="20"/>
                                <w:szCs w:val="20"/>
                              </w:rPr>
                              <w:t>Further study Tx requirements and impairment assumptions and requirements considering</w:t>
                            </w:r>
                            <w:r>
                              <w:rPr>
                                <w:rStyle w:val="eop"/>
                                <w:sz w:val="20"/>
                                <w:szCs w:val="20"/>
                              </w:rPr>
                              <w:t> </w:t>
                            </w:r>
                          </w:p>
                          <w:p w14:paraId="7C74183E" w14:textId="77777777" w:rsidR="00B2750E" w:rsidRDefault="00AC2ED3" w:rsidP="007D4992">
                            <w:pPr>
                              <w:pStyle w:val="paragraph"/>
                              <w:numPr>
                                <w:ilvl w:val="0"/>
                                <w:numId w:val="21"/>
                              </w:numPr>
                              <w:spacing w:before="0" w:beforeAutospacing="0" w:after="120" w:afterAutospacing="0"/>
                              <w:textAlignment w:val="baseline"/>
                              <w:rPr>
                                <w:sz w:val="22"/>
                                <w:szCs w:val="22"/>
                              </w:rPr>
                            </w:pPr>
                            <w:r>
                              <w:rPr>
                                <w:rStyle w:val="normaltextrun"/>
                                <w:sz w:val="20"/>
                                <w:szCs w:val="20"/>
                              </w:rPr>
                              <w:t>LO is placed in the middle of the frequency span used for deriving requirements</w:t>
                            </w:r>
                            <w:r>
                              <w:rPr>
                                <w:rStyle w:val="eop"/>
                                <w:sz w:val="20"/>
                                <w:szCs w:val="20"/>
                              </w:rPr>
                              <w:t> </w:t>
                            </w:r>
                          </w:p>
                          <w:p w14:paraId="499392CB" w14:textId="77777777" w:rsidR="00B2750E" w:rsidRDefault="00AC2ED3" w:rsidP="007D4992">
                            <w:pPr>
                              <w:pStyle w:val="paragraph"/>
                              <w:numPr>
                                <w:ilvl w:val="0"/>
                                <w:numId w:val="22"/>
                              </w:numPr>
                              <w:spacing w:before="0" w:beforeAutospacing="0" w:after="120" w:afterAutospacing="0"/>
                              <w:textAlignment w:val="baseline"/>
                              <w:rPr>
                                <w:sz w:val="22"/>
                                <w:szCs w:val="22"/>
                              </w:rPr>
                            </w:pPr>
                            <w:r w:rsidRPr="00B2750E">
                              <w:rPr>
                                <w:rStyle w:val="normaltextrun"/>
                                <w:sz w:val="20"/>
                                <w:szCs w:val="20"/>
                              </w:rPr>
                              <w:t>single CC is the baseline assumption</w:t>
                            </w:r>
                            <w:r w:rsidRPr="00B2750E">
                              <w:rPr>
                                <w:rStyle w:val="eop"/>
                                <w:sz w:val="20"/>
                                <w:szCs w:val="20"/>
                              </w:rPr>
                              <w:t> </w:t>
                            </w:r>
                          </w:p>
                          <w:p w14:paraId="706D6D5C" w14:textId="3E547830" w:rsidR="00AC2ED3" w:rsidRPr="00B2750E" w:rsidRDefault="00AC2ED3" w:rsidP="00B07888">
                            <w:pPr>
                              <w:pStyle w:val="paragraph"/>
                              <w:numPr>
                                <w:ilvl w:val="0"/>
                                <w:numId w:val="22"/>
                              </w:numPr>
                              <w:spacing w:before="0" w:beforeAutospacing="0" w:after="120" w:afterAutospacing="0"/>
                              <w:textAlignment w:val="baseline"/>
                              <w:rPr>
                                <w:sz w:val="22"/>
                                <w:szCs w:val="22"/>
                              </w:rPr>
                            </w:pPr>
                            <w:r w:rsidRPr="00B2750E">
                              <w:rPr>
                                <w:rStyle w:val="normaltextrun"/>
                                <w:sz w:val="20"/>
                                <w:szCs w:val="20"/>
                              </w:rPr>
                              <w:t>FFS whether the frequency span is e.g. channel bandwidth or UL scheduling range</w:t>
                            </w:r>
                            <w:r w:rsidRPr="00B2750E">
                              <w:rPr>
                                <w:rStyle w:val="eop"/>
                                <w:sz w:val="20"/>
                                <w:szCs w:val="20"/>
                              </w:rPr>
                              <w:t> </w:t>
                            </w:r>
                          </w:p>
                          <w:p w14:paraId="3109525E" w14:textId="6A1FB0BF" w:rsidR="00AC2ED3" w:rsidRDefault="00AC2ED3" w:rsidP="00B07888">
                            <w:pPr>
                              <w:pStyle w:val="paragraph"/>
                              <w:numPr>
                                <w:ilvl w:val="0"/>
                                <w:numId w:val="21"/>
                              </w:numPr>
                              <w:spacing w:before="0" w:beforeAutospacing="0" w:after="120" w:afterAutospacing="0"/>
                              <w:textAlignment w:val="baseline"/>
                              <w:rPr>
                                <w:sz w:val="22"/>
                                <w:szCs w:val="22"/>
                              </w:rPr>
                            </w:pPr>
                            <w:r>
                              <w:rPr>
                                <w:rStyle w:val="normaltextrun"/>
                                <w:sz w:val="20"/>
                                <w:szCs w:val="20"/>
                              </w:rPr>
                              <w:t>Whether to consider APT and/or ET PA</w:t>
                            </w:r>
                            <w:r>
                              <w:rPr>
                                <w:rStyle w:val="eop"/>
                                <w:sz w:val="20"/>
                                <w:szCs w:val="20"/>
                              </w:rPr>
                              <w:t> </w:t>
                            </w:r>
                          </w:p>
                          <w:p w14:paraId="4DA9A1DC" w14:textId="77777777" w:rsidR="00AC2ED3" w:rsidRDefault="00AC2ED3" w:rsidP="00B07888">
                            <w:pPr>
                              <w:pStyle w:val="paragraph"/>
                              <w:numPr>
                                <w:ilvl w:val="0"/>
                                <w:numId w:val="36"/>
                              </w:numPr>
                              <w:spacing w:before="0" w:beforeAutospacing="0" w:after="120" w:afterAutospacing="0"/>
                              <w:textAlignment w:val="baseline"/>
                              <w:rPr>
                                <w:sz w:val="22"/>
                                <w:szCs w:val="22"/>
                              </w:rPr>
                            </w:pPr>
                            <w:r>
                              <w:rPr>
                                <w:rStyle w:val="normaltextrun"/>
                                <w:sz w:val="20"/>
                                <w:szCs w:val="20"/>
                              </w:rPr>
                              <w:t>Encourage input on how APT/ET PA models behave compared to fixed bias PA, e.g. ACLR vs backoff. Consider e.g.</w:t>
                            </w:r>
                            <w:r>
                              <w:rPr>
                                <w:rStyle w:val="eop"/>
                                <w:sz w:val="20"/>
                                <w:szCs w:val="20"/>
                              </w:rPr>
                              <w:t> </w:t>
                            </w:r>
                          </w:p>
                          <w:p w14:paraId="64B60418" w14:textId="77777777" w:rsidR="00B71A6C" w:rsidRDefault="00AC2ED3" w:rsidP="00B07888">
                            <w:pPr>
                              <w:pStyle w:val="paragraph"/>
                              <w:numPr>
                                <w:ilvl w:val="0"/>
                                <w:numId w:val="24"/>
                              </w:numPr>
                              <w:spacing w:before="0" w:beforeAutospacing="0" w:after="120" w:afterAutospacing="0"/>
                              <w:textAlignment w:val="baseline"/>
                              <w:rPr>
                                <w:sz w:val="22"/>
                                <w:szCs w:val="22"/>
                              </w:rPr>
                            </w:pPr>
                            <w:r>
                              <w:rPr>
                                <w:rStyle w:val="normaltextrun"/>
                                <w:sz w:val="20"/>
                                <w:szCs w:val="20"/>
                              </w:rPr>
                              <w:t>How different models impact margins in MPR/A-MPR</w:t>
                            </w:r>
                            <w:r>
                              <w:rPr>
                                <w:rStyle w:val="eop"/>
                                <w:sz w:val="20"/>
                                <w:szCs w:val="20"/>
                              </w:rPr>
                              <w:t> </w:t>
                            </w:r>
                          </w:p>
                          <w:p w14:paraId="755D8759" w14:textId="77777777" w:rsid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Applicable dynamic range for each model</w:t>
                            </w:r>
                            <w:r w:rsidRPr="00B71A6C">
                              <w:rPr>
                                <w:rStyle w:val="eop"/>
                                <w:sz w:val="20"/>
                                <w:szCs w:val="20"/>
                              </w:rPr>
                              <w:t> </w:t>
                            </w:r>
                          </w:p>
                          <w:p w14:paraId="3F100846" w14:textId="77777777" w:rsid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PA calibration under varying biases</w:t>
                            </w:r>
                            <w:r w:rsidRPr="00B71A6C">
                              <w:rPr>
                                <w:rStyle w:val="eop"/>
                                <w:sz w:val="20"/>
                                <w:szCs w:val="20"/>
                              </w:rPr>
                              <w:t> </w:t>
                            </w:r>
                          </w:p>
                          <w:p w14:paraId="6130C866" w14:textId="77777777" w:rsid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Impact of memory effects </w:t>
                            </w:r>
                            <w:r w:rsidRPr="00B71A6C">
                              <w:rPr>
                                <w:rStyle w:val="eop"/>
                                <w:sz w:val="20"/>
                                <w:szCs w:val="20"/>
                              </w:rPr>
                              <w:t> </w:t>
                            </w:r>
                          </w:p>
                          <w:p w14:paraId="6CAF323E" w14:textId="5C3465C3" w:rsidR="00AC2ED3" w:rsidRP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Need for additional linearization techniques</w:t>
                            </w:r>
                            <w:r w:rsidRPr="00B71A6C">
                              <w:rPr>
                                <w:rStyle w:val="eop"/>
                                <w:sz w:val="20"/>
                                <w:szCs w:val="20"/>
                              </w:rPr>
                              <w:t> </w:t>
                            </w:r>
                          </w:p>
                          <w:p w14:paraId="1827607F" w14:textId="77777777" w:rsidR="00AC2ED3" w:rsidRDefault="00AC2ED3" w:rsidP="007D4992">
                            <w:pPr>
                              <w:pStyle w:val="paragraph"/>
                              <w:numPr>
                                <w:ilvl w:val="0"/>
                                <w:numId w:val="23"/>
                              </w:numPr>
                              <w:spacing w:before="0" w:beforeAutospacing="0" w:after="0" w:afterAutospacing="0"/>
                              <w:textAlignment w:val="baseline"/>
                              <w:rPr>
                                <w:sz w:val="22"/>
                                <w:szCs w:val="22"/>
                              </w:rPr>
                            </w:pPr>
                            <w:r>
                              <w:rPr>
                                <w:rStyle w:val="normaltextrun"/>
                                <w:sz w:val="20"/>
                                <w:szCs w:val="20"/>
                              </w:rPr>
                              <w:t>Whether to consider wider OOB boundary</w:t>
                            </w:r>
                            <w:r>
                              <w:rPr>
                                <w:rStyle w:val="eop"/>
                                <w:sz w:val="20"/>
                                <w:szCs w:val="20"/>
                              </w:rPr>
                              <w:t> </w:t>
                            </w:r>
                          </w:p>
                          <w:p w14:paraId="39ADB83C" w14:textId="77777777" w:rsidR="00AC2ED3" w:rsidRDefault="00AC2ED3" w:rsidP="00B07888">
                            <w:pPr>
                              <w:pStyle w:val="paragraph"/>
                              <w:numPr>
                                <w:ilvl w:val="0"/>
                                <w:numId w:val="37"/>
                              </w:numPr>
                              <w:spacing w:before="0" w:beforeAutospacing="0" w:after="120" w:afterAutospacing="0"/>
                              <w:textAlignment w:val="baseline"/>
                              <w:rPr>
                                <w:sz w:val="22"/>
                                <w:szCs w:val="22"/>
                              </w:rPr>
                            </w:pPr>
                            <w:r>
                              <w:rPr>
                                <w:rStyle w:val="normaltextrun"/>
                                <w:sz w:val="20"/>
                                <w:szCs w:val="20"/>
                              </w:rPr>
                              <w:t>FFS on modifying SEM based on wider OOB boundary and evaluating MPR based on wider OOB boundary</w:t>
                            </w:r>
                            <w:r>
                              <w:rPr>
                                <w:rStyle w:val="eop"/>
                                <w:sz w:val="20"/>
                                <w:szCs w:val="20"/>
                              </w:rPr>
                              <w:t> </w:t>
                            </w:r>
                          </w:p>
                          <w:p w14:paraId="670AB83F" w14:textId="285F67C1" w:rsidR="00C4663D" w:rsidRPr="00AC2ED3" w:rsidRDefault="00AC2ED3" w:rsidP="007D4992">
                            <w:pPr>
                              <w:pStyle w:val="paragraph"/>
                              <w:numPr>
                                <w:ilvl w:val="0"/>
                                <w:numId w:val="19"/>
                              </w:numPr>
                              <w:spacing w:before="0" w:beforeAutospacing="0" w:after="0" w:afterAutospacing="0"/>
                              <w:textAlignment w:val="baseline"/>
                              <w:rPr>
                                <w:sz w:val="22"/>
                                <w:szCs w:val="22"/>
                              </w:rPr>
                            </w:pPr>
                            <w:r>
                              <w:rPr>
                                <w:rStyle w:val="normaltextrun"/>
                                <w:sz w:val="20"/>
                                <w:szCs w:val="20"/>
                              </w:rPr>
                              <w:t>Encourage inputs on improvements on MPR requirement framework as well as MPR/A-MPR evaluation process improvements</w:t>
                            </w:r>
                            <w:r>
                              <w:rPr>
                                <w:rStyle w:val="eop"/>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00F782" id="_x0000_t202" coordsize="21600,21600" o:spt="202" path="m,l,21600r21600,l21600,xe">
                <v:stroke joinstyle="miter"/>
                <v:path gradientshapeok="t" o:connecttype="rect"/>
              </v:shapetype>
              <v:shape id="Text Box 1" o:spid="_x0000_s1026" type="#_x0000_t202" style="width:477.9pt;height:39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" fillcolor="white [3201]" strokeweight=".5pt">
                <v:textbox>
                  <w:txbxContent>
                    <w:p w14:paraId="40FCA89F" w14:textId="21B8CA23" w:rsidR="00AC2ED3" w:rsidRPr="003A2CC8" w:rsidRDefault="00AC2ED3" w:rsidP="00AC2ED3">
                      <w:pPr>
                        <w:pStyle w:val="paragraph"/>
                        <w:spacing w:before="0" w:beforeAutospacing="0" w:after="0" w:afterAutospacing="0"/>
                        <w:textAlignment w:val="baseline"/>
                        <w:rPr>
                          <w:rFonts w:ascii="Segoe UI" w:hAnsi="Segoe UI" w:cs="Segoe UI"/>
                          <w:sz w:val="15"/>
                          <w:szCs w:val="15"/>
                        </w:rPr>
                      </w:pPr>
                      <w:r w:rsidRPr="003A2CC8">
                        <w:rPr>
                          <w:rStyle w:val="normaltextrun"/>
                          <w:rFonts w:ascii="Arial" w:hAnsi="Arial" w:cs="Arial"/>
                          <w:sz w:val="28"/>
                          <w:szCs w:val="28"/>
                        </w:rPr>
                        <w:t>Topics #3 Tx requirements</w:t>
                      </w:r>
                      <w:r w:rsidRPr="003A2CC8">
                        <w:rPr>
                          <w:rStyle w:val="eop"/>
                          <w:sz w:val="16"/>
                          <w:szCs w:val="16"/>
                        </w:rPr>
                        <w:t> </w:t>
                      </w:r>
                    </w:p>
                    <w:p w14:paraId="37DDB53A" w14:textId="77777777" w:rsidR="00AC2ED3" w:rsidRDefault="00AC2ED3" w:rsidP="007D4992">
                      <w:pPr>
                        <w:pStyle w:val="paragraph"/>
                        <w:numPr>
                          <w:ilvl w:val="0"/>
                          <w:numId w:val="18"/>
                        </w:numPr>
                        <w:spacing w:before="0" w:beforeAutospacing="0" w:after="0" w:afterAutospacing="0"/>
                        <w:textAlignment w:val="baseline"/>
                        <w:rPr>
                          <w:sz w:val="22"/>
                          <w:szCs w:val="22"/>
                        </w:rPr>
                      </w:pPr>
                      <w:r>
                        <w:rPr>
                          <w:rStyle w:val="normaltextrun"/>
                          <w:sz w:val="20"/>
                          <w:szCs w:val="20"/>
                          <w:lang w:val="en-GB"/>
                        </w:rPr>
                        <w:t>Agreements</w:t>
                      </w:r>
                      <w:r>
                        <w:rPr>
                          <w:rStyle w:val="eop"/>
                          <w:sz w:val="20"/>
                          <w:szCs w:val="20"/>
                        </w:rPr>
                        <w:t> </w:t>
                      </w:r>
                    </w:p>
                    <w:p w14:paraId="4F7E4743" w14:textId="77777777" w:rsidR="00AC2ED3" w:rsidRDefault="00AC2ED3" w:rsidP="00B07888">
                      <w:pPr>
                        <w:pStyle w:val="paragraph"/>
                        <w:numPr>
                          <w:ilvl w:val="0"/>
                          <w:numId w:val="35"/>
                        </w:numPr>
                        <w:spacing w:before="0" w:beforeAutospacing="0" w:after="120" w:afterAutospacing="0"/>
                        <w:textAlignment w:val="baseline"/>
                        <w:rPr>
                          <w:sz w:val="22"/>
                          <w:szCs w:val="22"/>
                        </w:rPr>
                      </w:pPr>
                      <w:r>
                        <w:rPr>
                          <w:rStyle w:val="normaltextrun"/>
                          <w:sz w:val="20"/>
                          <w:szCs w:val="20"/>
                          <w:lang w:val="en-GB"/>
                        </w:rPr>
                        <w:t>Further study possibility for relaxation and applicable measurement bandwidth for 1</w:t>
                      </w:r>
                      <w:r>
                        <w:rPr>
                          <w:rStyle w:val="normaltextrun"/>
                          <w:sz w:val="16"/>
                          <w:szCs w:val="16"/>
                          <w:vertAlign w:val="superscript"/>
                          <w:lang w:val="en-GB"/>
                        </w:rPr>
                        <w:t>st</w:t>
                      </w:r>
                      <w:r>
                        <w:rPr>
                          <w:rStyle w:val="normaltextrun"/>
                          <w:sz w:val="20"/>
                          <w:szCs w:val="20"/>
                          <w:lang w:val="en-GB"/>
                        </w:rPr>
                        <w:t> MHz of SEM</w:t>
                      </w:r>
                      <w:r>
                        <w:rPr>
                          <w:rStyle w:val="eop"/>
                          <w:sz w:val="20"/>
                          <w:szCs w:val="20"/>
                        </w:rPr>
                        <w:t> </w:t>
                      </w:r>
                    </w:p>
                    <w:p w14:paraId="0FF21985" w14:textId="77777777" w:rsidR="00AC2ED3" w:rsidRDefault="00AC2ED3" w:rsidP="007D4992">
                      <w:pPr>
                        <w:pStyle w:val="paragraph"/>
                        <w:numPr>
                          <w:ilvl w:val="0"/>
                          <w:numId w:val="20"/>
                        </w:numPr>
                        <w:spacing w:before="0" w:beforeAutospacing="0" w:after="120" w:afterAutospacing="0"/>
                        <w:textAlignment w:val="baseline"/>
                        <w:rPr>
                          <w:sz w:val="22"/>
                          <w:szCs w:val="22"/>
                        </w:rPr>
                      </w:pPr>
                      <w:r>
                        <w:rPr>
                          <w:rStyle w:val="normaltextrun"/>
                          <w:sz w:val="20"/>
                          <w:szCs w:val="20"/>
                        </w:rPr>
                        <w:t>Evaluate the benefit of increasing the measurement bandwidth</w:t>
                      </w:r>
                      <w:r>
                        <w:rPr>
                          <w:rStyle w:val="eop"/>
                          <w:sz w:val="20"/>
                          <w:szCs w:val="20"/>
                        </w:rPr>
                        <w:t> </w:t>
                      </w:r>
                    </w:p>
                    <w:p w14:paraId="3F88C881" w14:textId="77777777" w:rsidR="00AC2ED3" w:rsidRDefault="00AC2ED3" w:rsidP="007D4992">
                      <w:pPr>
                        <w:pStyle w:val="paragraph"/>
                        <w:numPr>
                          <w:ilvl w:val="0"/>
                          <w:numId w:val="20"/>
                        </w:numPr>
                        <w:spacing w:before="0" w:beforeAutospacing="0" w:after="120" w:afterAutospacing="0"/>
                        <w:textAlignment w:val="baseline"/>
                        <w:rPr>
                          <w:sz w:val="22"/>
                          <w:szCs w:val="22"/>
                        </w:rPr>
                      </w:pPr>
                      <w:r w:rsidRPr="00AC2ED3">
                        <w:rPr>
                          <w:rStyle w:val="normaltextrun"/>
                          <w:sz w:val="20"/>
                          <w:szCs w:val="20"/>
                          <w:lang w:val="en-GB"/>
                        </w:rPr>
                        <w:t>Consider different CBW</w:t>
                      </w:r>
                      <w:r w:rsidRPr="00AC2ED3">
                        <w:rPr>
                          <w:rStyle w:val="eop"/>
                          <w:sz w:val="20"/>
                          <w:szCs w:val="20"/>
                        </w:rPr>
                        <w:t> </w:t>
                      </w:r>
                    </w:p>
                    <w:p w14:paraId="3F825294" w14:textId="3AF40C4D" w:rsidR="00AC2ED3" w:rsidRPr="00AC2ED3" w:rsidRDefault="00AC2ED3" w:rsidP="00B07888">
                      <w:pPr>
                        <w:pStyle w:val="paragraph"/>
                        <w:numPr>
                          <w:ilvl w:val="0"/>
                          <w:numId w:val="20"/>
                        </w:numPr>
                        <w:spacing w:before="0" w:beforeAutospacing="0" w:after="120" w:afterAutospacing="0"/>
                        <w:textAlignment w:val="baseline"/>
                        <w:rPr>
                          <w:sz w:val="22"/>
                          <w:szCs w:val="22"/>
                        </w:rPr>
                      </w:pPr>
                      <w:r w:rsidRPr="00AC2ED3">
                        <w:rPr>
                          <w:rStyle w:val="normaltextrun"/>
                          <w:sz w:val="20"/>
                          <w:szCs w:val="20"/>
                          <w:lang w:val="en-GB"/>
                        </w:rPr>
                        <w:t>Encourage input on SEM regulation</w:t>
                      </w:r>
                      <w:r w:rsidRPr="00AC2ED3">
                        <w:rPr>
                          <w:rStyle w:val="eop"/>
                          <w:sz w:val="20"/>
                          <w:szCs w:val="20"/>
                        </w:rPr>
                        <w:t> </w:t>
                      </w:r>
                    </w:p>
                    <w:p w14:paraId="05A6DE0C" w14:textId="77777777" w:rsidR="00AC2ED3" w:rsidRDefault="00AC2ED3" w:rsidP="00B07888">
                      <w:pPr>
                        <w:pStyle w:val="paragraph"/>
                        <w:numPr>
                          <w:ilvl w:val="0"/>
                          <w:numId w:val="35"/>
                        </w:numPr>
                        <w:spacing w:before="0" w:beforeAutospacing="0" w:after="120" w:afterAutospacing="0"/>
                        <w:textAlignment w:val="baseline"/>
                        <w:rPr>
                          <w:sz w:val="22"/>
                          <w:szCs w:val="22"/>
                        </w:rPr>
                      </w:pPr>
                      <w:r>
                        <w:rPr>
                          <w:rStyle w:val="normaltextrun"/>
                          <w:sz w:val="20"/>
                          <w:szCs w:val="20"/>
                        </w:rPr>
                        <w:t>Further study Tx requirements and impairment assumptions and requirements considering</w:t>
                      </w:r>
                      <w:r>
                        <w:rPr>
                          <w:rStyle w:val="eop"/>
                          <w:sz w:val="20"/>
                          <w:szCs w:val="20"/>
                        </w:rPr>
                        <w:t> </w:t>
                      </w:r>
                    </w:p>
                    <w:p w14:paraId="7C74183E" w14:textId="77777777" w:rsidR="00B2750E" w:rsidRDefault="00AC2ED3" w:rsidP="007D4992">
                      <w:pPr>
                        <w:pStyle w:val="paragraph"/>
                        <w:numPr>
                          <w:ilvl w:val="0"/>
                          <w:numId w:val="21"/>
                        </w:numPr>
                        <w:spacing w:before="0" w:beforeAutospacing="0" w:after="120" w:afterAutospacing="0"/>
                        <w:textAlignment w:val="baseline"/>
                        <w:rPr>
                          <w:sz w:val="22"/>
                          <w:szCs w:val="22"/>
                        </w:rPr>
                      </w:pPr>
                      <w:r>
                        <w:rPr>
                          <w:rStyle w:val="normaltextrun"/>
                          <w:sz w:val="20"/>
                          <w:szCs w:val="20"/>
                        </w:rPr>
                        <w:t>LO is placed in the middle of the frequency span used for deriving requirements</w:t>
                      </w:r>
                      <w:r>
                        <w:rPr>
                          <w:rStyle w:val="eop"/>
                          <w:sz w:val="20"/>
                          <w:szCs w:val="20"/>
                        </w:rPr>
                        <w:t> </w:t>
                      </w:r>
                    </w:p>
                    <w:p w14:paraId="499392CB" w14:textId="77777777" w:rsidR="00B2750E" w:rsidRDefault="00AC2ED3" w:rsidP="007D4992">
                      <w:pPr>
                        <w:pStyle w:val="paragraph"/>
                        <w:numPr>
                          <w:ilvl w:val="0"/>
                          <w:numId w:val="22"/>
                        </w:numPr>
                        <w:spacing w:before="0" w:beforeAutospacing="0" w:after="120" w:afterAutospacing="0"/>
                        <w:textAlignment w:val="baseline"/>
                        <w:rPr>
                          <w:sz w:val="22"/>
                          <w:szCs w:val="22"/>
                        </w:rPr>
                      </w:pPr>
                      <w:r w:rsidRPr="00B2750E">
                        <w:rPr>
                          <w:rStyle w:val="normaltextrun"/>
                          <w:sz w:val="20"/>
                          <w:szCs w:val="20"/>
                        </w:rPr>
                        <w:t>single CC is the baseline assumption</w:t>
                      </w:r>
                      <w:r w:rsidRPr="00B2750E">
                        <w:rPr>
                          <w:rStyle w:val="eop"/>
                          <w:sz w:val="20"/>
                          <w:szCs w:val="20"/>
                        </w:rPr>
                        <w:t> </w:t>
                      </w:r>
                    </w:p>
                    <w:p w14:paraId="706D6D5C" w14:textId="3E547830" w:rsidR="00AC2ED3" w:rsidRPr="00B2750E" w:rsidRDefault="00AC2ED3" w:rsidP="00B07888">
                      <w:pPr>
                        <w:pStyle w:val="paragraph"/>
                        <w:numPr>
                          <w:ilvl w:val="0"/>
                          <w:numId w:val="22"/>
                        </w:numPr>
                        <w:spacing w:before="0" w:beforeAutospacing="0" w:after="120" w:afterAutospacing="0"/>
                        <w:textAlignment w:val="baseline"/>
                        <w:rPr>
                          <w:sz w:val="22"/>
                          <w:szCs w:val="22"/>
                        </w:rPr>
                      </w:pPr>
                      <w:r w:rsidRPr="00B2750E">
                        <w:rPr>
                          <w:rStyle w:val="normaltextrun"/>
                          <w:sz w:val="20"/>
                          <w:szCs w:val="20"/>
                        </w:rPr>
                        <w:t>FFS whether the frequency span is e.g. channel bandwidth or UL scheduling range</w:t>
                      </w:r>
                      <w:r w:rsidRPr="00B2750E">
                        <w:rPr>
                          <w:rStyle w:val="eop"/>
                          <w:sz w:val="20"/>
                          <w:szCs w:val="20"/>
                        </w:rPr>
                        <w:t> </w:t>
                      </w:r>
                    </w:p>
                    <w:p w14:paraId="3109525E" w14:textId="6A1FB0BF" w:rsidR="00AC2ED3" w:rsidRDefault="00AC2ED3" w:rsidP="00B07888">
                      <w:pPr>
                        <w:pStyle w:val="paragraph"/>
                        <w:numPr>
                          <w:ilvl w:val="0"/>
                          <w:numId w:val="21"/>
                        </w:numPr>
                        <w:spacing w:before="0" w:beforeAutospacing="0" w:after="120" w:afterAutospacing="0"/>
                        <w:textAlignment w:val="baseline"/>
                        <w:rPr>
                          <w:sz w:val="22"/>
                          <w:szCs w:val="22"/>
                        </w:rPr>
                      </w:pPr>
                      <w:r>
                        <w:rPr>
                          <w:rStyle w:val="normaltextrun"/>
                          <w:sz w:val="20"/>
                          <w:szCs w:val="20"/>
                        </w:rPr>
                        <w:t>Whether to consider APT and/or ET PA</w:t>
                      </w:r>
                      <w:r>
                        <w:rPr>
                          <w:rStyle w:val="eop"/>
                          <w:sz w:val="20"/>
                          <w:szCs w:val="20"/>
                        </w:rPr>
                        <w:t> </w:t>
                      </w:r>
                    </w:p>
                    <w:p w14:paraId="4DA9A1DC" w14:textId="77777777" w:rsidR="00AC2ED3" w:rsidRDefault="00AC2ED3" w:rsidP="00B07888">
                      <w:pPr>
                        <w:pStyle w:val="paragraph"/>
                        <w:numPr>
                          <w:ilvl w:val="0"/>
                          <w:numId w:val="36"/>
                        </w:numPr>
                        <w:spacing w:before="0" w:beforeAutospacing="0" w:after="120" w:afterAutospacing="0"/>
                        <w:textAlignment w:val="baseline"/>
                        <w:rPr>
                          <w:sz w:val="22"/>
                          <w:szCs w:val="22"/>
                        </w:rPr>
                      </w:pPr>
                      <w:r>
                        <w:rPr>
                          <w:rStyle w:val="normaltextrun"/>
                          <w:sz w:val="20"/>
                          <w:szCs w:val="20"/>
                        </w:rPr>
                        <w:t>Encourage input on how APT/ET PA models behave compared to fixed bias PA, e.g. ACLR vs backoff. Consider e.g.</w:t>
                      </w:r>
                      <w:r>
                        <w:rPr>
                          <w:rStyle w:val="eop"/>
                          <w:sz w:val="20"/>
                          <w:szCs w:val="20"/>
                        </w:rPr>
                        <w:t> </w:t>
                      </w:r>
                    </w:p>
                    <w:p w14:paraId="64B60418" w14:textId="77777777" w:rsidR="00B71A6C" w:rsidRDefault="00AC2ED3" w:rsidP="00B07888">
                      <w:pPr>
                        <w:pStyle w:val="paragraph"/>
                        <w:numPr>
                          <w:ilvl w:val="0"/>
                          <w:numId w:val="24"/>
                        </w:numPr>
                        <w:spacing w:before="0" w:beforeAutospacing="0" w:after="120" w:afterAutospacing="0"/>
                        <w:textAlignment w:val="baseline"/>
                        <w:rPr>
                          <w:sz w:val="22"/>
                          <w:szCs w:val="22"/>
                        </w:rPr>
                      </w:pPr>
                      <w:r>
                        <w:rPr>
                          <w:rStyle w:val="normaltextrun"/>
                          <w:sz w:val="20"/>
                          <w:szCs w:val="20"/>
                        </w:rPr>
                        <w:t>How different models impact margins in MPR/A-MPR</w:t>
                      </w:r>
                      <w:r>
                        <w:rPr>
                          <w:rStyle w:val="eop"/>
                          <w:sz w:val="20"/>
                          <w:szCs w:val="20"/>
                        </w:rPr>
                        <w:t> </w:t>
                      </w:r>
                    </w:p>
                    <w:p w14:paraId="755D8759" w14:textId="77777777" w:rsid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Applicable dynamic range for each model</w:t>
                      </w:r>
                      <w:r w:rsidRPr="00B71A6C">
                        <w:rPr>
                          <w:rStyle w:val="eop"/>
                          <w:sz w:val="20"/>
                          <w:szCs w:val="20"/>
                        </w:rPr>
                        <w:t> </w:t>
                      </w:r>
                    </w:p>
                    <w:p w14:paraId="3F100846" w14:textId="77777777" w:rsid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PA calibration under varying biases</w:t>
                      </w:r>
                      <w:r w:rsidRPr="00B71A6C">
                        <w:rPr>
                          <w:rStyle w:val="eop"/>
                          <w:sz w:val="20"/>
                          <w:szCs w:val="20"/>
                        </w:rPr>
                        <w:t> </w:t>
                      </w:r>
                    </w:p>
                    <w:p w14:paraId="6130C866" w14:textId="77777777" w:rsid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Impact of memory effects </w:t>
                      </w:r>
                      <w:r w:rsidRPr="00B71A6C">
                        <w:rPr>
                          <w:rStyle w:val="eop"/>
                          <w:sz w:val="20"/>
                          <w:szCs w:val="20"/>
                        </w:rPr>
                        <w:t> </w:t>
                      </w:r>
                    </w:p>
                    <w:p w14:paraId="6CAF323E" w14:textId="5C3465C3" w:rsidR="00AC2ED3" w:rsidRPr="00B71A6C" w:rsidRDefault="00AC2ED3" w:rsidP="00B07888">
                      <w:pPr>
                        <w:pStyle w:val="paragraph"/>
                        <w:numPr>
                          <w:ilvl w:val="0"/>
                          <w:numId w:val="24"/>
                        </w:numPr>
                        <w:spacing w:before="0" w:beforeAutospacing="0" w:after="120" w:afterAutospacing="0"/>
                        <w:textAlignment w:val="baseline"/>
                        <w:rPr>
                          <w:sz w:val="22"/>
                          <w:szCs w:val="22"/>
                        </w:rPr>
                      </w:pPr>
                      <w:r w:rsidRPr="00B71A6C">
                        <w:rPr>
                          <w:rStyle w:val="normaltextrun"/>
                          <w:sz w:val="20"/>
                          <w:szCs w:val="20"/>
                        </w:rPr>
                        <w:t>Need for additional linearization techniques</w:t>
                      </w:r>
                      <w:r w:rsidRPr="00B71A6C">
                        <w:rPr>
                          <w:rStyle w:val="eop"/>
                          <w:sz w:val="20"/>
                          <w:szCs w:val="20"/>
                        </w:rPr>
                        <w:t> </w:t>
                      </w:r>
                    </w:p>
                    <w:p w14:paraId="1827607F" w14:textId="77777777" w:rsidR="00AC2ED3" w:rsidRDefault="00AC2ED3" w:rsidP="007D4992">
                      <w:pPr>
                        <w:pStyle w:val="paragraph"/>
                        <w:numPr>
                          <w:ilvl w:val="0"/>
                          <w:numId w:val="23"/>
                        </w:numPr>
                        <w:spacing w:before="0" w:beforeAutospacing="0" w:after="0" w:afterAutospacing="0"/>
                        <w:textAlignment w:val="baseline"/>
                        <w:rPr>
                          <w:sz w:val="22"/>
                          <w:szCs w:val="22"/>
                        </w:rPr>
                      </w:pPr>
                      <w:r>
                        <w:rPr>
                          <w:rStyle w:val="normaltextrun"/>
                          <w:sz w:val="20"/>
                          <w:szCs w:val="20"/>
                        </w:rPr>
                        <w:t>Whether to consider wider OOB boundary</w:t>
                      </w:r>
                      <w:r>
                        <w:rPr>
                          <w:rStyle w:val="eop"/>
                          <w:sz w:val="20"/>
                          <w:szCs w:val="20"/>
                        </w:rPr>
                        <w:t> </w:t>
                      </w:r>
                    </w:p>
                    <w:p w14:paraId="39ADB83C" w14:textId="77777777" w:rsidR="00AC2ED3" w:rsidRDefault="00AC2ED3" w:rsidP="00B07888">
                      <w:pPr>
                        <w:pStyle w:val="paragraph"/>
                        <w:numPr>
                          <w:ilvl w:val="0"/>
                          <w:numId w:val="37"/>
                        </w:numPr>
                        <w:spacing w:before="0" w:beforeAutospacing="0" w:after="120" w:afterAutospacing="0"/>
                        <w:textAlignment w:val="baseline"/>
                        <w:rPr>
                          <w:sz w:val="22"/>
                          <w:szCs w:val="22"/>
                        </w:rPr>
                      </w:pPr>
                      <w:r>
                        <w:rPr>
                          <w:rStyle w:val="normaltextrun"/>
                          <w:sz w:val="20"/>
                          <w:szCs w:val="20"/>
                        </w:rPr>
                        <w:t>FFS on modifying SEM based on wider OOB boundary and evaluating MPR based on wider OOB boundary</w:t>
                      </w:r>
                      <w:r>
                        <w:rPr>
                          <w:rStyle w:val="eop"/>
                          <w:sz w:val="20"/>
                          <w:szCs w:val="20"/>
                        </w:rPr>
                        <w:t> </w:t>
                      </w:r>
                    </w:p>
                    <w:p w14:paraId="670AB83F" w14:textId="285F67C1" w:rsidR="00C4663D" w:rsidRPr="00AC2ED3" w:rsidRDefault="00AC2ED3" w:rsidP="007D4992">
                      <w:pPr>
                        <w:pStyle w:val="paragraph"/>
                        <w:numPr>
                          <w:ilvl w:val="0"/>
                          <w:numId w:val="19"/>
                        </w:numPr>
                        <w:spacing w:before="0" w:beforeAutospacing="0" w:after="0" w:afterAutospacing="0"/>
                        <w:textAlignment w:val="baseline"/>
                        <w:rPr>
                          <w:sz w:val="22"/>
                          <w:szCs w:val="22"/>
                        </w:rPr>
                      </w:pPr>
                      <w:r>
                        <w:rPr>
                          <w:rStyle w:val="normaltextrun"/>
                          <w:sz w:val="20"/>
                          <w:szCs w:val="20"/>
                        </w:rPr>
                        <w:t>Encourage inputs on improvements on MPR requirement framework as well as MPR/A-MPR evaluation process improvements</w:t>
                      </w:r>
                      <w:r>
                        <w:rPr>
                          <w:rStyle w:val="eop"/>
                          <w:sz w:val="20"/>
                          <w:szCs w:val="20"/>
                        </w:rPr>
                        <w:t> </w:t>
                      </w:r>
                    </w:p>
                  </w:txbxContent>
                </v:textbox>
                <w10:anchorlock/>
              </v:shape>
            </w:pict>
          </mc:Fallback>
        </mc:AlternateContent>
      </w:r>
    </w:p>
    <w:p w14:paraId="231E64EA" w14:textId="4DE6F01A" w:rsidR="00477768" w:rsidRDefault="00D527BB" w:rsidP="00CE0424">
      <w:pPr>
        <w:pStyle w:val="BodyText"/>
      </w:pPr>
      <w:r>
        <w:rPr>
          <w:noProof/>
          <w:sz w:val="21"/>
          <w:szCs w:val="21"/>
        </w:rPr>
        <w:lastRenderedPageBreak/>
        <mc:AlternateContent>
          <mc:Choice Requires="wps">
            <w:drawing>
              <wp:inline distT="0" distB="0" distL="0" distR="0" wp14:anchorId="264DDB88" wp14:editId="7C25FF51">
                <wp:extent cx="6125592" cy="8087558"/>
                <wp:effectExtent l="0" t="0" r="8890" b="15240"/>
                <wp:docPr id="1759841425" name="Text Box 1"/>
                <wp:cNvGraphicFramePr/>
                <a:graphic xmlns:a="http://schemas.openxmlformats.org/drawingml/2006/main">
                  <a:graphicData uri="http://schemas.microsoft.com/office/word/2010/wordprocessingShape">
                    <wps:wsp>
                      <wps:cNvSpPr txBox="1"/>
                      <wps:spPr>
                        <a:xfrm>
                          <a:off x="0" y="0"/>
                          <a:ext cx="6125592" cy="8087558"/>
                        </a:xfrm>
                        <a:prstGeom prst="rect">
                          <a:avLst/>
                        </a:prstGeom>
                        <a:solidFill>
                          <a:schemeClr val="lt1"/>
                        </a:solidFill>
                        <a:ln w="6350">
                          <a:solidFill>
                            <a:prstClr val="black"/>
                          </a:solidFill>
                        </a:ln>
                      </wps:spPr>
                      <wps:txbx>
                        <w:txbxContent>
                          <w:p w14:paraId="637EAA2A" w14:textId="46DBEE6F" w:rsidR="002E7579" w:rsidRPr="002E7579" w:rsidRDefault="002E7579" w:rsidP="002E7579">
                            <w:pPr>
                              <w:spacing w:after="120" w:line="240" w:lineRule="auto"/>
                              <w:rPr>
                                <w:sz w:val="28"/>
                                <w:szCs w:val="36"/>
                              </w:rPr>
                            </w:pPr>
                            <w:r w:rsidRPr="002E7579">
                              <w:rPr>
                                <w:sz w:val="28"/>
                                <w:szCs w:val="36"/>
                              </w:rPr>
                              <w:t>Topics#4: Rx requirements</w:t>
                            </w:r>
                          </w:p>
                          <w:p w14:paraId="6E235618" w14:textId="77777777" w:rsidR="002E7579" w:rsidRPr="00151E9B" w:rsidRDefault="002E7579" w:rsidP="007D4992">
                            <w:pPr>
                              <w:pStyle w:val="ListParagraph"/>
                              <w:numPr>
                                <w:ilvl w:val="0"/>
                                <w:numId w:val="26"/>
                              </w:numPr>
                              <w:spacing w:after="120" w:line="240" w:lineRule="auto"/>
                              <w:rPr>
                                <w:rFonts w:ascii="Times New Roman" w:eastAsia="SimSun" w:hAnsi="Times New Roman" w:cs="Times New Roman"/>
                                <w:sz w:val="20"/>
                                <w:szCs w:val="16"/>
                                <w:lang w:val="en-GB" w:eastAsia="zh-CN"/>
                              </w:rPr>
                            </w:pPr>
                            <w:r w:rsidRPr="00151E9B">
                              <w:rPr>
                                <w:rFonts w:ascii="Times New Roman" w:eastAsia="SimSun" w:hAnsi="Times New Roman" w:cs="Times New Roman"/>
                                <w:sz w:val="20"/>
                                <w:szCs w:val="16"/>
                                <w:lang w:val="en-GB" w:eastAsia="zh-CN"/>
                              </w:rPr>
                              <w:t>Agreements</w:t>
                            </w:r>
                          </w:p>
                          <w:p w14:paraId="5CAACF0D" w14:textId="77777777" w:rsidR="002E7579" w:rsidRPr="00CE33A7" w:rsidRDefault="002E7579" w:rsidP="007D4992">
                            <w:pPr>
                              <w:pStyle w:val="ListParagraph"/>
                              <w:numPr>
                                <w:ilvl w:val="0"/>
                                <w:numId w:val="27"/>
                              </w:numPr>
                              <w:spacing w:after="120" w:line="240" w:lineRule="auto"/>
                              <w:rPr>
                                <w:rFonts w:ascii="Times New Roman" w:eastAsia="SimSun" w:hAnsi="Times New Roman" w:cs="Times New Roman"/>
                                <w:sz w:val="20"/>
                                <w:szCs w:val="16"/>
                                <w:lang w:val="en-GB" w:eastAsia="zh-CN"/>
                              </w:rPr>
                            </w:pPr>
                            <w:r w:rsidRPr="00CE33A7">
                              <w:rPr>
                                <w:rFonts w:ascii="Times New Roman" w:eastAsia="SimSun" w:hAnsi="Times New Roman" w:cs="Times New Roman"/>
                                <w:sz w:val="20"/>
                                <w:szCs w:val="16"/>
                                <w:lang w:val="en-GB" w:eastAsia="zh-CN"/>
                              </w:rPr>
                              <w:t>Further study reference sensitivity including NF for different bands and/or frequency sub-ranges considering at least</w:t>
                            </w:r>
                          </w:p>
                          <w:p w14:paraId="1FD61AFD" w14:textId="77777777" w:rsidR="002E7579" w:rsidRPr="00693EC5" w:rsidRDefault="002E7579" w:rsidP="007D4992">
                            <w:pPr>
                              <w:pStyle w:val="ListParagraph"/>
                              <w:numPr>
                                <w:ilvl w:val="0"/>
                                <w:numId w:val="28"/>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 xml:space="preserve">Whether NF and implementation margin can be reduced </w:t>
                            </w:r>
                            <w:proofErr w:type="gramStart"/>
                            <w:r w:rsidRPr="00693EC5">
                              <w:rPr>
                                <w:rFonts w:ascii="Times New Roman" w:eastAsia="SimSun" w:hAnsi="Times New Roman" w:cs="Times New Roman"/>
                                <w:sz w:val="20"/>
                                <w:szCs w:val="21"/>
                                <w:lang w:val="en-GB" w:eastAsia="zh-CN"/>
                              </w:rPr>
                              <w:t>taking into account</w:t>
                            </w:r>
                            <w:proofErr w:type="gramEnd"/>
                            <w:r w:rsidRPr="00693EC5">
                              <w:rPr>
                                <w:rFonts w:ascii="Times New Roman" w:eastAsia="SimSun" w:hAnsi="Times New Roman" w:cs="Times New Roman"/>
                                <w:sz w:val="20"/>
                                <w:szCs w:val="21"/>
                                <w:lang w:val="en-GB" w:eastAsia="zh-CN"/>
                              </w:rPr>
                              <w:t xml:space="preserve"> implementation complexity</w:t>
                            </w:r>
                          </w:p>
                          <w:p w14:paraId="73D619A6" w14:textId="77777777" w:rsidR="002E7579" w:rsidRPr="00693EC5" w:rsidRDefault="002E7579" w:rsidP="007D4992">
                            <w:pPr>
                              <w:pStyle w:val="ListParagraph"/>
                              <w:numPr>
                                <w:ilvl w:val="0"/>
                                <w:numId w:val="29"/>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Encourage companies to provide numerical evaluations</w:t>
                            </w:r>
                          </w:p>
                          <w:p w14:paraId="77A2E8EA" w14:textId="77777777" w:rsidR="002E7579" w:rsidRPr="00693EC5" w:rsidRDefault="002E7579" w:rsidP="007D4992">
                            <w:pPr>
                              <w:pStyle w:val="ListParagraph"/>
                              <w:numPr>
                                <w:ilvl w:val="0"/>
                                <w:numId w:val="29"/>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Consider impact on other Rx requirements which have been defined relative to reference sensitivity</w:t>
                            </w:r>
                          </w:p>
                          <w:p w14:paraId="3FCE63B3" w14:textId="77777777" w:rsidR="002E7579" w:rsidRPr="00693EC5" w:rsidRDefault="002E7579" w:rsidP="007D4992">
                            <w:pPr>
                              <w:pStyle w:val="ListParagraph"/>
                              <w:numPr>
                                <w:ilvl w:val="0"/>
                                <w:numId w:val="28"/>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Study alternatives of determining UL RB allocation size and position for FDD bands considering at least following options</w:t>
                            </w:r>
                          </w:p>
                          <w:p w14:paraId="6BD3AC42" w14:textId="38D4B295" w:rsidR="002E7579" w:rsidRPr="005451E6" w:rsidRDefault="00693EC5" w:rsidP="007D4992">
                            <w:pPr>
                              <w:pStyle w:val="ListParagraph"/>
                              <w:numPr>
                                <w:ilvl w:val="0"/>
                                <w:numId w:val="30"/>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1)</w:t>
                            </w:r>
                            <w:r w:rsidR="007D4992">
                              <w:rPr>
                                <w:rFonts w:ascii="Times New Roman" w:eastAsia="SimSun" w:hAnsi="Times New Roman" w:cs="Times New Roman"/>
                                <w:sz w:val="20"/>
                                <w:szCs w:val="21"/>
                                <w:lang w:val="en-GB" w:eastAsia="zh-CN"/>
                              </w:rPr>
                              <w:t xml:space="preserve"> </w:t>
                            </w:r>
                            <w:r w:rsidR="002E7579" w:rsidRPr="005451E6">
                              <w:rPr>
                                <w:rFonts w:ascii="Times New Roman" w:eastAsia="SimSun" w:hAnsi="Times New Roman" w:cs="Times New Roman"/>
                                <w:sz w:val="20"/>
                                <w:szCs w:val="21"/>
                                <w:lang w:val="en-GB" w:eastAsia="zh-CN"/>
                              </w:rPr>
                              <w:t>UL allocation is set so that Tx noise is substantially below Rx noise floor</w:t>
                            </w:r>
                          </w:p>
                          <w:p w14:paraId="32843ED6" w14:textId="77777777" w:rsidR="002E7579" w:rsidRPr="005451E6" w:rsidRDefault="002E7579" w:rsidP="007D4992">
                            <w:pPr>
                              <w:pStyle w:val="ListParagraph"/>
                              <w:numPr>
                                <w:ilvl w:val="0"/>
                                <w:numId w:val="30"/>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2) Evaluation of component performance and Tx noise in both main and diversity receivers with the aim to define practical ways to define UL allocation</w:t>
                            </w:r>
                          </w:p>
                          <w:p w14:paraId="166B6FF0" w14:textId="77777777" w:rsidR="002E7579" w:rsidRPr="005451E6" w:rsidRDefault="002E7579" w:rsidP="007D4992">
                            <w:pPr>
                              <w:pStyle w:val="ListParagraph"/>
                              <w:numPr>
                                <w:ilvl w:val="0"/>
                                <w:numId w:val="30"/>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For both options</w:t>
                            </w:r>
                          </w:p>
                          <w:p w14:paraId="32B1F5A6" w14:textId="77777777" w:rsidR="002E7579" w:rsidRPr="005451E6" w:rsidRDefault="002E7579" w:rsidP="007D4992">
                            <w:pPr>
                              <w:pStyle w:val="ListParagraph"/>
                              <w:numPr>
                                <w:ilvl w:val="0"/>
                                <w:numId w:val="31"/>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Consider impact to RSD for different power classes</w:t>
                            </w:r>
                          </w:p>
                          <w:p w14:paraId="7029A244" w14:textId="77777777" w:rsidR="002E7579" w:rsidRPr="005451E6" w:rsidRDefault="002E7579" w:rsidP="007D4992">
                            <w:pPr>
                              <w:pStyle w:val="ListParagraph"/>
                              <w:numPr>
                                <w:ilvl w:val="0"/>
                                <w:numId w:val="31"/>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Consider that REFSENS should meaningfully test UEs minimum performance</w:t>
                            </w:r>
                          </w:p>
                          <w:p w14:paraId="0842F70E" w14:textId="77777777" w:rsidR="002E7579" w:rsidRPr="005451E6" w:rsidRDefault="002E7579" w:rsidP="007D4992">
                            <w:pPr>
                              <w:pStyle w:val="ListParagraph"/>
                              <w:numPr>
                                <w:ilvl w:val="0"/>
                                <w:numId w:val="27"/>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Further study whether ACS, blocking and wideband intermodulation test parameters can be more unified below 2700 MHz and above 3300 MHz and whether there is a need to define narrowband blocking requirement.</w:t>
                            </w:r>
                          </w:p>
                          <w:p w14:paraId="0C0C7A3A" w14:textId="77777777" w:rsidR="002E7579" w:rsidRPr="005451E6" w:rsidRDefault="002E7579" w:rsidP="007D4992">
                            <w:pPr>
                              <w:pStyle w:val="ListParagraph"/>
                              <w:numPr>
                                <w:ilvl w:val="0"/>
                                <w:numId w:val="27"/>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The plan for MSD related study</w:t>
                            </w:r>
                          </w:p>
                          <w:p w14:paraId="55B9C801" w14:textId="4EA940A3"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1: Discuss the MSD and the related requirements, including if MSD will be introduced in 6G UE RF thread</w:t>
                            </w:r>
                          </w:p>
                          <w:p w14:paraId="533AAC66"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2: Based on the outcome of step 1, it is further discussed in UE RF thread if OTA test, should be considered.</w:t>
                            </w:r>
                          </w:p>
                          <w:p w14:paraId="0CF49D53"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3: if the answer is Yes in step 2, the feasibility and other aspects, e.g. cost, of OTA test will be discussed under 6G testability and OTA thread.</w:t>
                            </w:r>
                          </w:p>
                          <w:p w14:paraId="1F442B95"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4: if the feasibility is confirmed in step 3, OTA measurement discussion will start. It is FFS if this should be discussed in 6G UE RF or OTA thread.</w:t>
                            </w:r>
                          </w:p>
                          <w:p w14:paraId="1548AFF9"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 xml:space="preserve">NOTE: the discussion plan in OTA thread and UE RF thread should be coordinated. </w:t>
                            </w:r>
                          </w:p>
                          <w:p w14:paraId="2093A9D1" w14:textId="77777777" w:rsidR="002E7579" w:rsidRPr="005451E6" w:rsidRDefault="002E7579" w:rsidP="007D4992">
                            <w:pPr>
                              <w:pStyle w:val="ListParagraph"/>
                              <w:numPr>
                                <w:ilvl w:val="0"/>
                                <w:numId w:val="32"/>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BE67FE8" w14:textId="77777777" w:rsidR="002E7579" w:rsidRPr="005451E6" w:rsidRDefault="002E7579" w:rsidP="007D4992">
                            <w:pPr>
                              <w:pStyle w:val="ListParagraph"/>
                              <w:numPr>
                                <w:ilvl w:val="0"/>
                                <w:numId w:val="33"/>
                              </w:numPr>
                              <w:overflowPunct w:val="0"/>
                              <w:autoSpaceDE w:val="0"/>
                              <w:autoSpaceDN w:val="0"/>
                              <w:adjustRightInd w:val="0"/>
                              <w:spacing w:after="120" w:line="240" w:lineRule="auto"/>
                              <w:textAlignment w:val="baseline"/>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Strive to use 5G requirements as baseline</w:t>
                            </w:r>
                          </w:p>
                          <w:p w14:paraId="34C5BDF9" w14:textId="77777777" w:rsidR="002E7579" w:rsidRPr="005451E6" w:rsidRDefault="002E7579" w:rsidP="007D4992">
                            <w:pPr>
                              <w:pStyle w:val="ListParagraph"/>
                              <w:numPr>
                                <w:ilvl w:val="0"/>
                                <w:numId w:val="33"/>
                              </w:numPr>
                              <w:overflowPunct w:val="0"/>
                              <w:autoSpaceDE w:val="0"/>
                              <w:autoSpaceDN w:val="0"/>
                              <w:adjustRightInd w:val="0"/>
                              <w:spacing w:after="120" w:line="240" w:lineRule="auto"/>
                              <w:textAlignment w:val="baseline"/>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Simplifying minimum requirement organization using frequency grouping and impairment orders</w:t>
                            </w:r>
                          </w:p>
                          <w:p w14:paraId="2115D95E" w14:textId="77777777" w:rsidR="002E7579" w:rsidRPr="005451E6" w:rsidRDefault="002E7579" w:rsidP="007D4992">
                            <w:pPr>
                              <w:pStyle w:val="ListParagraph"/>
                              <w:numPr>
                                <w:ilvl w:val="0"/>
                                <w:numId w:val="33"/>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RF parameter assumptions</w:t>
                            </w:r>
                          </w:p>
                          <w:p w14:paraId="5E40B1CE" w14:textId="77777777" w:rsidR="002E7579" w:rsidRPr="005451E6" w:rsidRDefault="002E7579" w:rsidP="007D4992">
                            <w:pPr>
                              <w:pStyle w:val="ListParagraph"/>
                              <w:numPr>
                                <w:ilvl w:val="0"/>
                                <w:numId w:val="32"/>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Further study benefits and usefulness of MSD reporting schemes as an addition to MSD minimum requirements</w:t>
                            </w:r>
                          </w:p>
                          <w:p w14:paraId="72F210B0" w14:textId="77777777" w:rsidR="002E7579" w:rsidRPr="005451E6" w:rsidRDefault="002E7579" w:rsidP="007D4992">
                            <w:pPr>
                              <w:pStyle w:val="ListParagraph"/>
                              <w:numPr>
                                <w:ilvl w:val="0"/>
                                <w:numId w:val="34"/>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 xml:space="preserve">Encourage further input from infra and operators on what kind of reporting could be useful and potentially </w:t>
                            </w:r>
                            <w:proofErr w:type="gramStart"/>
                            <w:r w:rsidRPr="005451E6">
                              <w:rPr>
                                <w:rFonts w:ascii="Times New Roman" w:eastAsia="SimSun" w:hAnsi="Times New Roman" w:cs="Times New Roman"/>
                                <w:sz w:val="20"/>
                                <w:szCs w:val="21"/>
                                <w:lang w:val="en-GB" w:eastAsia="zh-CN"/>
                              </w:rPr>
                              <w:t>taken into account</w:t>
                            </w:r>
                            <w:proofErr w:type="gramEnd"/>
                            <w:r w:rsidRPr="005451E6">
                              <w:rPr>
                                <w:rFonts w:ascii="Times New Roman" w:eastAsia="SimSun" w:hAnsi="Times New Roman" w:cs="Times New Roman"/>
                                <w:sz w:val="20"/>
                                <w:szCs w:val="21"/>
                                <w:lang w:val="en-GB" w:eastAsia="zh-CN"/>
                              </w:rPr>
                              <w:t xml:space="preserve"> in scheduling, e.g. </w:t>
                            </w:r>
                            <w:r w:rsidRPr="005451E6">
                              <w:rPr>
                                <w:rFonts w:ascii="Times New Roman" w:eastAsia="MS Mincho" w:hAnsi="Times New Roman" w:cs="Times New Roman"/>
                                <w:sz w:val="20"/>
                                <w:szCs w:val="21"/>
                                <w:lang w:val="en-GB" w:eastAsia="zh-CN"/>
                              </w:rPr>
                              <w:t>reporting MSD separately when UE is transmitting and not transmitting</w:t>
                            </w:r>
                          </w:p>
                          <w:p w14:paraId="1DD920D6" w14:textId="4EA1EBDA" w:rsidR="00D527BB" w:rsidRPr="002E7579" w:rsidRDefault="00D527BB" w:rsidP="002E7579">
                            <w:pPr>
                              <w:tabs>
                                <w:tab w:val="left" w:pos="1680"/>
                              </w:tabs>
                              <w:overflowPunct w:val="0"/>
                              <w:autoSpaceDE w:val="0"/>
                              <w:autoSpaceDN w:val="0"/>
                              <w:adjustRightInd w:val="0"/>
                              <w:spacing w:after="120" w:line="240" w:lineRule="auto"/>
                              <w:textAlignment w:val="baseline"/>
                              <w:rPr>
                                <w:rFonts w:eastAsia="SimSun"/>
                                <w:szCs w:val="20"/>
                                <w:highlight w:val="green"/>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64DDB88" id="_x0000_s1027" type="#_x0000_t202" style="width:482.35pt;height:63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" fillcolor="white [3201]" strokeweight=".5pt">
                <v:textbox>
                  <w:txbxContent>
                    <w:p w14:paraId="637EAA2A" w14:textId="46DBEE6F" w:rsidR="002E7579" w:rsidRPr="002E7579" w:rsidRDefault="002E7579" w:rsidP="002E7579">
                      <w:pPr>
                        <w:spacing w:after="120" w:line="240" w:lineRule="auto"/>
                        <w:rPr>
                          <w:sz w:val="28"/>
                          <w:szCs w:val="36"/>
                        </w:rPr>
                      </w:pPr>
                      <w:r w:rsidRPr="002E7579">
                        <w:rPr>
                          <w:sz w:val="28"/>
                          <w:szCs w:val="36"/>
                        </w:rPr>
                        <w:t>Topics#4: Rx requirements</w:t>
                      </w:r>
                    </w:p>
                    <w:p w14:paraId="6E235618" w14:textId="77777777" w:rsidR="002E7579" w:rsidRPr="00151E9B" w:rsidRDefault="002E7579" w:rsidP="007D4992">
                      <w:pPr>
                        <w:pStyle w:val="ListParagraph"/>
                        <w:numPr>
                          <w:ilvl w:val="0"/>
                          <w:numId w:val="26"/>
                        </w:numPr>
                        <w:spacing w:after="120" w:line="240" w:lineRule="auto"/>
                        <w:rPr>
                          <w:rFonts w:ascii="Times New Roman" w:eastAsia="SimSun" w:hAnsi="Times New Roman" w:cs="Times New Roman"/>
                          <w:sz w:val="20"/>
                          <w:szCs w:val="16"/>
                          <w:lang w:val="en-GB" w:eastAsia="zh-CN"/>
                        </w:rPr>
                      </w:pPr>
                      <w:r w:rsidRPr="00151E9B">
                        <w:rPr>
                          <w:rFonts w:ascii="Times New Roman" w:eastAsia="SimSun" w:hAnsi="Times New Roman" w:cs="Times New Roman"/>
                          <w:sz w:val="20"/>
                          <w:szCs w:val="16"/>
                          <w:lang w:val="en-GB" w:eastAsia="zh-CN"/>
                        </w:rPr>
                        <w:t>Agreements</w:t>
                      </w:r>
                    </w:p>
                    <w:p w14:paraId="5CAACF0D" w14:textId="77777777" w:rsidR="002E7579" w:rsidRPr="00CE33A7" w:rsidRDefault="002E7579" w:rsidP="007D4992">
                      <w:pPr>
                        <w:pStyle w:val="ListParagraph"/>
                        <w:numPr>
                          <w:ilvl w:val="0"/>
                          <w:numId w:val="27"/>
                        </w:numPr>
                        <w:spacing w:after="120" w:line="240" w:lineRule="auto"/>
                        <w:rPr>
                          <w:rFonts w:ascii="Times New Roman" w:eastAsia="SimSun" w:hAnsi="Times New Roman" w:cs="Times New Roman"/>
                          <w:sz w:val="20"/>
                          <w:szCs w:val="16"/>
                          <w:lang w:val="en-GB" w:eastAsia="zh-CN"/>
                        </w:rPr>
                      </w:pPr>
                      <w:r w:rsidRPr="00CE33A7">
                        <w:rPr>
                          <w:rFonts w:ascii="Times New Roman" w:eastAsia="SimSun" w:hAnsi="Times New Roman" w:cs="Times New Roman"/>
                          <w:sz w:val="20"/>
                          <w:szCs w:val="16"/>
                          <w:lang w:val="en-GB" w:eastAsia="zh-CN"/>
                        </w:rPr>
                        <w:t>Further study reference sensitivity including NF for different bands and/or frequency sub-ranges considering at least</w:t>
                      </w:r>
                    </w:p>
                    <w:p w14:paraId="1FD61AFD" w14:textId="77777777" w:rsidR="002E7579" w:rsidRPr="00693EC5" w:rsidRDefault="002E7579" w:rsidP="007D4992">
                      <w:pPr>
                        <w:pStyle w:val="ListParagraph"/>
                        <w:numPr>
                          <w:ilvl w:val="0"/>
                          <w:numId w:val="28"/>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 xml:space="preserve">Whether NF and implementation margin can be reduced </w:t>
                      </w:r>
                      <w:proofErr w:type="gramStart"/>
                      <w:r w:rsidRPr="00693EC5">
                        <w:rPr>
                          <w:rFonts w:ascii="Times New Roman" w:eastAsia="SimSun" w:hAnsi="Times New Roman" w:cs="Times New Roman"/>
                          <w:sz w:val="20"/>
                          <w:szCs w:val="21"/>
                          <w:lang w:val="en-GB" w:eastAsia="zh-CN"/>
                        </w:rPr>
                        <w:t>taking into account</w:t>
                      </w:r>
                      <w:proofErr w:type="gramEnd"/>
                      <w:r w:rsidRPr="00693EC5">
                        <w:rPr>
                          <w:rFonts w:ascii="Times New Roman" w:eastAsia="SimSun" w:hAnsi="Times New Roman" w:cs="Times New Roman"/>
                          <w:sz w:val="20"/>
                          <w:szCs w:val="21"/>
                          <w:lang w:val="en-GB" w:eastAsia="zh-CN"/>
                        </w:rPr>
                        <w:t xml:space="preserve"> implementation complexity</w:t>
                      </w:r>
                    </w:p>
                    <w:p w14:paraId="73D619A6" w14:textId="77777777" w:rsidR="002E7579" w:rsidRPr="00693EC5" w:rsidRDefault="002E7579" w:rsidP="007D4992">
                      <w:pPr>
                        <w:pStyle w:val="ListParagraph"/>
                        <w:numPr>
                          <w:ilvl w:val="0"/>
                          <w:numId w:val="29"/>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Encourage companies to provide numerical evaluations</w:t>
                      </w:r>
                    </w:p>
                    <w:p w14:paraId="77A2E8EA" w14:textId="77777777" w:rsidR="002E7579" w:rsidRPr="00693EC5" w:rsidRDefault="002E7579" w:rsidP="007D4992">
                      <w:pPr>
                        <w:pStyle w:val="ListParagraph"/>
                        <w:numPr>
                          <w:ilvl w:val="0"/>
                          <w:numId w:val="29"/>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Consider impact on other Rx requirements which have been defined relative to reference sensitivity</w:t>
                      </w:r>
                    </w:p>
                    <w:p w14:paraId="3FCE63B3" w14:textId="77777777" w:rsidR="002E7579" w:rsidRPr="00693EC5" w:rsidRDefault="002E7579" w:rsidP="007D4992">
                      <w:pPr>
                        <w:pStyle w:val="ListParagraph"/>
                        <w:numPr>
                          <w:ilvl w:val="0"/>
                          <w:numId w:val="28"/>
                        </w:numPr>
                        <w:spacing w:after="120" w:line="240" w:lineRule="auto"/>
                        <w:rPr>
                          <w:rFonts w:ascii="Times New Roman" w:eastAsia="SimSun" w:hAnsi="Times New Roman" w:cs="Times New Roman"/>
                          <w:sz w:val="20"/>
                          <w:szCs w:val="21"/>
                          <w:lang w:val="en-GB" w:eastAsia="zh-CN"/>
                        </w:rPr>
                      </w:pPr>
                      <w:r w:rsidRPr="00693EC5">
                        <w:rPr>
                          <w:rFonts w:ascii="Times New Roman" w:eastAsia="SimSun" w:hAnsi="Times New Roman" w:cs="Times New Roman"/>
                          <w:sz w:val="20"/>
                          <w:szCs w:val="21"/>
                          <w:lang w:val="en-GB" w:eastAsia="zh-CN"/>
                        </w:rPr>
                        <w:t>Study alternatives of determining UL RB allocation size and position for FDD bands considering at least following options</w:t>
                      </w:r>
                    </w:p>
                    <w:p w14:paraId="6BD3AC42" w14:textId="38D4B295" w:rsidR="002E7579" w:rsidRPr="005451E6" w:rsidRDefault="00693EC5" w:rsidP="007D4992">
                      <w:pPr>
                        <w:pStyle w:val="ListParagraph"/>
                        <w:numPr>
                          <w:ilvl w:val="0"/>
                          <w:numId w:val="30"/>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1)</w:t>
                      </w:r>
                      <w:r w:rsidR="007D4992">
                        <w:rPr>
                          <w:rFonts w:ascii="Times New Roman" w:eastAsia="SimSun" w:hAnsi="Times New Roman" w:cs="Times New Roman"/>
                          <w:sz w:val="20"/>
                          <w:szCs w:val="21"/>
                          <w:lang w:val="en-GB" w:eastAsia="zh-CN"/>
                        </w:rPr>
                        <w:t xml:space="preserve"> </w:t>
                      </w:r>
                      <w:r w:rsidR="002E7579" w:rsidRPr="005451E6">
                        <w:rPr>
                          <w:rFonts w:ascii="Times New Roman" w:eastAsia="SimSun" w:hAnsi="Times New Roman" w:cs="Times New Roman"/>
                          <w:sz w:val="20"/>
                          <w:szCs w:val="21"/>
                          <w:lang w:val="en-GB" w:eastAsia="zh-CN"/>
                        </w:rPr>
                        <w:t>UL allocation is set so that Tx noise is substantially below Rx noise floor</w:t>
                      </w:r>
                    </w:p>
                    <w:p w14:paraId="32843ED6" w14:textId="77777777" w:rsidR="002E7579" w:rsidRPr="005451E6" w:rsidRDefault="002E7579" w:rsidP="007D4992">
                      <w:pPr>
                        <w:pStyle w:val="ListParagraph"/>
                        <w:numPr>
                          <w:ilvl w:val="0"/>
                          <w:numId w:val="30"/>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2) Evaluation of component performance and Tx noise in both main and diversity receivers with the aim to define practical ways to define UL allocation</w:t>
                      </w:r>
                    </w:p>
                    <w:p w14:paraId="166B6FF0" w14:textId="77777777" w:rsidR="002E7579" w:rsidRPr="005451E6" w:rsidRDefault="002E7579" w:rsidP="007D4992">
                      <w:pPr>
                        <w:pStyle w:val="ListParagraph"/>
                        <w:numPr>
                          <w:ilvl w:val="0"/>
                          <w:numId w:val="30"/>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For both options</w:t>
                      </w:r>
                    </w:p>
                    <w:p w14:paraId="32B1F5A6" w14:textId="77777777" w:rsidR="002E7579" w:rsidRPr="005451E6" w:rsidRDefault="002E7579" w:rsidP="007D4992">
                      <w:pPr>
                        <w:pStyle w:val="ListParagraph"/>
                        <w:numPr>
                          <w:ilvl w:val="0"/>
                          <w:numId w:val="31"/>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Consider impact to RSD for different power classes</w:t>
                      </w:r>
                    </w:p>
                    <w:p w14:paraId="7029A244" w14:textId="77777777" w:rsidR="002E7579" w:rsidRPr="005451E6" w:rsidRDefault="002E7579" w:rsidP="007D4992">
                      <w:pPr>
                        <w:pStyle w:val="ListParagraph"/>
                        <w:numPr>
                          <w:ilvl w:val="0"/>
                          <w:numId w:val="31"/>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Consider that REFSENS should meaningfully test UEs minimum performance</w:t>
                      </w:r>
                    </w:p>
                    <w:p w14:paraId="0842F70E" w14:textId="77777777" w:rsidR="002E7579" w:rsidRPr="005451E6" w:rsidRDefault="002E7579" w:rsidP="007D4992">
                      <w:pPr>
                        <w:pStyle w:val="ListParagraph"/>
                        <w:numPr>
                          <w:ilvl w:val="0"/>
                          <w:numId w:val="27"/>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Further study whether ACS, blocking and wideband intermodulation test parameters can be more unified below 2700 MHz and above 3300 MHz and whether there is a need to define narrowband blocking requirement.</w:t>
                      </w:r>
                    </w:p>
                    <w:p w14:paraId="0C0C7A3A" w14:textId="77777777" w:rsidR="002E7579" w:rsidRPr="005451E6" w:rsidRDefault="002E7579" w:rsidP="007D4992">
                      <w:pPr>
                        <w:pStyle w:val="ListParagraph"/>
                        <w:numPr>
                          <w:ilvl w:val="0"/>
                          <w:numId w:val="27"/>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The plan for MSD related study</w:t>
                      </w:r>
                    </w:p>
                    <w:p w14:paraId="55B9C801" w14:textId="4EA940A3"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1: Discuss the MSD and the related requirements, including if MSD will be introduced in 6G UE RF thread</w:t>
                      </w:r>
                    </w:p>
                    <w:p w14:paraId="533AAC66"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2: Based on the outcome of step 1, it is further discussed in UE RF thread if OTA test, should be considered.</w:t>
                      </w:r>
                    </w:p>
                    <w:p w14:paraId="0CF49D53"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3: if the answer is Yes in step 2, the feasibility and other aspects, e.g. cost, of OTA test will be discussed under 6G testability and OTA thread.</w:t>
                      </w:r>
                    </w:p>
                    <w:p w14:paraId="1F442B95"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Step 4: if the feasibility is confirmed in step 3, OTA measurement discussion will start. It is FFS if this should be discussed in 6G UE RF or OTA thread.</w:t>
                      </w:r>
                    </w:p>
                    <w:p w14:paraId="1548AFF9" w14:textId="77777777" w:rsidR="002E7579" w:rsidRPr="005451E6" w:rsidRDefault="002E7579" w:rsidP="007D4992">
                      <w:pPr>
                        <w:pStyle w:val="ListParagraph"/>
                        <w:numPr>
                          <w:ilvl w:val="0"/>
                          <w:numId w:val="28"/>
                        </w:numPr>
                        <w:spacing w:after="120" w:line="240" w:lineRule="auto"/>
                        <w:rPr>
                          <w:rFonts w:ascii="Times New Roman" w:eastAsia="SimSun" w:hAnsi="Times New Roman" w:cs="Times New Roman"/>
                          <w:sz w:val="20"/>
                          <w:szCs w:val="16"/>
                          <w:lang w:val="en-GB" w:eastAsia="zh-CN"/>
                        </w:rPr>
                      </w:pPr>
                      <w:r w:rsidRPr="005451E6">
                        <w:rPr>
                          <w:rFonts w:ascii="Times New Roman" w:eastAsia="SimSun" w:hAnsi="Times New Roman" w:cs="Times New Roman"/>
                          <w:sz w:val="20"/>
                          <w:szCs w:val="16"/>
                          <w:lang w:val="en-GB" w:eastAsia="zh-CN"/>
                        </w:rPr>
                        <w:t xml:space="preserve">NOTE: the discussion plan in OTA thread and UE RF thread should be coordinated. </w:t>
                      </w:r>
                    </w:p>
                    <w:p w14:paraId="2093A9D1" w14:textId="77777777" w:rsidR="002E7579" w:rsidRPr="005451E6" w:rsidRDefault="002E7579" w:rsidP="007D4992">
                      <w:pPr>
                        <w:pStyle w:val="ListParagraph"/>
                        <w:numPr>
                          <w:ilvl w:val="0"/>
                          <w:numId w:val="32"/>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BE67FE8" w14:textId="77777777" w:rsidR="002E7579" w:rsidRPr="005451E6" w:rsidRDefault="002E7579" w:rsidP="007D4992">
                      <w:pPr>
                        <w:pStyle w:val="ListParagraph"/>
                        <w:numPr>
                          <w:ilvl w:val="0"/>
                          <w:numId w:val="33"/>
                        </w:numPr>
                        <w:overflowPunct w:val="0"/>
                        <w:autoSpaceDE w:val="0"/>
                        <w:autoSpaceDN w:val="0"/>
                        <w:adjustRightInd w:val="0"/>
                        <w:spacing w:after="120" w:line="240" w:lineRule="auto"/>
                        <w:textAlignment w:val="baseline"/>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Strive to use 5G requirements as baseline</w:t>
                      </w:r>
                    </w:p>
                    <w:p w14:paraId="34C5BDF9" w14:textId="77777777" w:rsidR="002E7579" w:rsidRPr="005451E6" w:rsidRDefault="002E7579" w:rsidP="007D4992">
                      <w:pPr>
                        <w:pStyle w:val="ListParagraph"/>
                        <w:numPr>
                          <w:ilvl w:val="0"/>
                          <w:numId w:val="33"/>
                        </w:numPr>
                        <w:overflowPunct w:val="0"/>
                        <w:autoSpaceDE w:val="0"/>
                        <w:autoSpaceDN w:val="0"/>
                        <w:adjustRightInd w:val="0"/>
                        <w:spacing w:after="120" w:line="240" w:lineRule="auto"/>
                        <w:textAlignment w:val="baseline"/>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Simplifying minimum requirement organization using frequency grouping and impairment orders</w:t>
                      </w:r>
                    </w:p>
                    <w:p w14:paraId="2115D95E" w14:textId="77777777" w:rsidR="002E7579" w:rsidRPr="005451E6" w:rsidRDefault="002E7579" w:rsidP="007D4992">
                      <w:pPr>
                        <w:pStyle w:val="ListParagraph"/>
                        <w:numPr>
                          <w:ilvl w:val="0"/>
                          <w:numId w:val="33"/>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RF parameter assumptions</w:t>
                      </w:r>
                    </w:p>
                    <w:p w14:paraId="5E40B1CE" w14:textId="77777777" w:rsidR="002E7579" w:rsidRPr="005451E6" w:rsidRDefault="002E7579" w:rsidP="007D4992">
                      <w:pPr>
                        <w:pStyle w:val="ListParagraph"/>
                        <w:numPr>
                          <w:ilvl w:val="0"/>
                          <w:numId w:val="32"/>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Further study benefits and usefulness of MSD reporting schemes as an addition to MSD minimum requirements</w:t>
                      </w:r>
                    </w:p>
                    <w:p w14:paraId="72F210B0" w14:textId="77777777" w:rsidR="002E7579" w:rsidRPr="005451E6" w:rsidRDefault="002E7579" w:rsidP="007D4992">
                      <w:pPr>
                        <w:pStyle w:val="ListParagraph"/>
                        <w:numPr>
                          <w:ilvl w:val="0"/>
                          <w:numId w:val="34"/>
                        </w:numPr>
                        <w:spacing w:after="120" w:line="240" w:lineRule="auto"/>
                        <w:rPr>
                          <w:rFonts w:ascii="Times New Roman" w:eastAsia="SimSun" w:hAnsi="Times New Roman" w:cs="Times New Roman"/>
                          <w:sz w:val="20"/>
                          <w:szCs w:val="21"/>
                          <w:lang w:val="en-GB" w:eastAsia="zh-CN"/>
                        </w:rPr>
                      </w:pPr>
                      <w:r w:rsidRPr="005451E6">
                        <w:rPr>
                          <w:rFonts w:ascii="Times New Roman" w:eastAsia="SimSun" w:hAnsi="Times New Roman" w:cs="Times New Roman"/>
                          <w:sz w:val="20"/>
                          <w:szCs w:val="21"/>
                          <w:lang w:val="en-GB" w:eastAsia="zh-CN"/>
                        </w:rPr>
                        <w:t xml:space="preserve">Encourage further input from infra and operators on what kind of reporting could be useful and potentially </w:t>
                      </w:r>
                      <w:proofErr w:type="gramStart"/>
                      <w:r w:rsidRPr="005451E6">
                        <w:rPr>
                          <w:rFonts w:ascii="Times New Roman" w:eastAsia="SimSun" w:hAnsi="Times New Roman" w:cs="Times New Roman"/>
                          <w:sz w:val="20"/>
                          <w:szCs w:val="21"/>
                          <w:lang w:val="en-GB" w:eastAsia="zh-CN"/>
                        </w:rPr>
                        <w:t>taken into account</w:t>
                      </w:r>
                      <w:proofErr w:type="gramEnd"/>
                      <w:r w:rsidRPr="005451E6">
                        <w:rPr>
                          <w:rFonts w:ascii="Times New Roman" w:eastAsia="SimSun" w:hAnsi="Times New Roman" w:cs="Times New Roman"/>
                          <w:sz w:val="20"/>
                          <w:szCs w:val="21"/>
                          <w:lang w:val="en-GB" w:eastAsia="zh-CN"/>
                        </w:rPr>
                        <w:t xml:space="preserve"> in scheduling, e.g. </w:t>
                      </w:r>
                      <w:r w:rsidRPr="005451E6">
                        <w:rPr>
                          <w:rFonts w:ascii="Times New Roman" w:eastAsia="MS Mincho" w:hAnsi="Times New Roman" w:cs="Times New Roman"/>
                          <w:sz w:val="20"/>
                          <w:szCs w:val="21"/>
                          <w:lang w:val="en-GB" w:eastAsia="zh-CN"/>
                        </w:rPr>
                        <w:t>reporting MSD separately when UE is transmitting and not transmitting</w:t>
                      </w:r>
                    </w:p>
                    <w:p w14:paraId="1DD920D6" w14:textId="4EA1EBDA" w:rsidR="00D527BB" w:rsidRPr="002E7579" w:rsidRDefault="00D527BB" w:rsidP="002E7579">
                      <w:pPr>
                        <w:tabs>
                          <w:tab w:val="left" w:pos="1680"/>
                        </w:tabs>
                        <w:overflowPunct w:val="0"/>
                        <w:autoSpaceDE w:val="0"/>
                        <w:autoSpaceDN w:val="0"/>
                        <w:adjustRightInd w:val="0"/>
                        <w:spacing w:after="120" w:line="240" w:lineRule="auto"/>
                        <w:textAlignment w:val="baseline"/>
                        <w:rPr>
                          <w:rFonts w:eastAsia="SimSun"/>
                          <w:szCs w:val="20"/>
                          <w:highlight w:val="green"/>
                          <w:lang w:val="x-none"/>
                        </w:rPr>
                      </w:pPr>
                    </w:p>
                  </w:txbxContent>
                </v:textbox>
                <w10:anchorlock/>
              </v:shape>
            </w:pict>
          </mc:Fallback>
        </mc:AlternateContent>
      </w:r>
    </w:p>
    <w:p w14:paraId="0DEB3F1E" w14:textId="173A4C39"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w:t>
      </w:r>
      <w:r w:rsidR="005451E6">
        <w:rPr>
          <w:rFonts w:ascii="Times New Roman" w:hAnsi="Times New Roman" w:cs="Times New Roman"/>
        </w:rPr>
        <w:t>Tx/Rx requirements</w:t>
      </w:r>
      <w:r w:rsidRPr="00647665">
        <w:rPr>
          <w:rFonts w:ascii="Times New Roman" w:hAnsi="Times New Roman" w:cs="Times New Roman"/>
        </w:rPr>
        <w:t>.</w:t>
      </w:r>
    </w:p>
    <w:p w14:paraId="5E92524A" w14:textId="651C7E02" w:rsidR="006A4505" w:rsidRPr="00647665" w:rsidRDefault="006A4505" w:rsidP="000919DE">
      <w:pPr>
        <w:pStyle w:val="Heading1"/>
        <w:jc w:val="both"/>
        <w:rPr>
          <w:rFonts w:ascii="Times New Roman" w:hAnsi="Times New Roman"/>
          <w:lang w:val="en-US"/>
        </w:rPr>
      </w:pPr>
      <w:r w:rsidRPr="00647665">
        <w:rPr>
          <w:rFonts w:ascii="Times New Roman" w:hAnsi="Times New Roman"/>
          <w:lang w:val="en-US"/>
        </w:rPr>
        <w:t>Discussion</w:t>
      </w:r>
    </w:p>
    <w:p w14:paraId="2E6BBFBE" w14:textId="7CE734D2" w:rsidR="006A4505" w:rsidRDefault="005451E6" w:rsidP="006E284B">
      <w:pPr>
        <w:pStyle w:val="Heading2"/>
        <w:rPr>
          <w:rFonts w:ascii="Times New Roman" w:hAnsi="Times New Roman"/>
        </w:rPr>
      </w:pPr>
      <w:r w:rsidRPr="005B5D1C">
        <w:rPr>
          <w:rFonts w:ascii="Times New Roman" w:hAnsi="Times New Roman"/>
        </w:rPr>
        <w:t>Tx requirements</w:t>
      </w:r>
    </w:p>
    <w:p w14:paraId="63DF67FB" w14:textId="77777777" w:rsidR="0017362E" w:rsidRPr="005B5D1C" w:rsidRDefault="0017362E" w:rsidP="0017362E">
      <w:pPr>
        <w:pStyle w:val="Heading3"/>
        <w:rPr>
          <w:rFonts w:ascii="Times New Roman" w:hAnsi="Times New Roman"/>
        </w:rPr>
      </w:pPr>
      <w:r w:rsidRPr="005B5D1C">
        <w:rPr>
          <w:rFonts w:ascii="Times New Roman" w:hAnsi="Times New Roman"/>
        </w:rPr>
        <w:t>Adaptive UL LO allocation</w:t>
      </w:r>
    </w:p>
    <w:p w14:paraId="0CA4FB80" w14:textId="2316BCFE" w:rsidR="0017362E" w:rsidRDefault="0017362E" w:rsidP="0017362E">
      <w:pPr>
        <w:rPr>
          <w:rFonts w:ascii="Times New Roman" w:hAnsi="Times New Roman" w:cs="Times New Roman"/>
        </w:rPr>
      </w:pPr>
      <w:r>
        <w:rPr>
          <w:rFonts w:ascii="Times New Roman" w:hAnsi="Times New Roman" w:cs="Times New Roman"/>
        </w:rPr>
        <w:t>In 5G for specifying MPR and A-MPR, the LO is fixed to the center of the UL channel bandwidth. Scheduled with just a few PRBs on the edge of the UL band, causes the intermodulation distortion of the 3</w:t>
      </w:r>
      <w:r>
        <w:rPr>
          <w:rFonts w:ascii="Times New Roman" w:hAnsi="Times New Roman" w:cs="Times New Roman"/>
          <w:vertAlign w:val="superscript"/>
        </w:rPr>
        <w:t>rd</w:t>
      </w:r>
      <w:r>
        <w:rPr>
          <w:rFonts w:ascii="Times New Roman" w:hAnsi="Times New Roman" w:cs="Times New Roman"/>
        </w:rPr>
        <w:t>, 5</w:t>
      </w:r>
      <w:r>
        <w:rPr>
          <w:rFonts w:ascii="Times New Roman" w:hAnsi="Times New Roman" w:cs="Times New Roman"/>
          <w:vertAlign w:val="superscript"/>
        </w:rPr>
        <w:t>th</w:t>
      </w:r>
      <w:r>
        <w:rPr>
          <w:rFonts w:ascii="Times New Roman" w:hAnsi="Times New Roman" w:cs="Times New Roman"/>
        </w:rPr>
        <w:t>, and 7</w:t>
      </w:r>
      <w:r>
        <w:rPr>
          <w:rFonts w:ascii="Times New Roman" w:hAnsi="Times New Roman" w:cs="Times New Roman"/>
          <w:vertAlign w:val="superscript"/>
        </w:rPr>
        <w:t>th</w:t>
      </w:r>
      <w:r>
        <w:rPr>
          <w:rFonts w:ascii="Times New Roman" w:hAnsi="Times New Roman" w:cs="Times New Roman"/>
        </w:rPr>
        <w:t xml:space="preserve"> orders to fall further out of band, increasing the risk of falling into another incumbent frequency spectrum, either another cellular network or another wireless technology. </w:t>
      </w:r>
      <w:r w:rsidR="008B4A1E">
        <w:rPr>
          <w:rFonts w:ascii="Times New Roman" w:hAnsi="Times New Roman" w:cs="Times New Roman"/>
        </w:rPr>
        <w:t>The effects</w:t>
      </w:r>
      <w:r w:rsidR="000E6504">
        <w:rPr>
          <w:rFonts w:ascii="Times New Roman" w:hAnsi="Times New Roman" w:cs="Times New Roman"/>
        </w:rPr>
        <w:t xml:space="preserve"> can also be seen in </w:t>
      </w:r>
      <w:r w:rsidR="009F5FA0">
        <w:rPr>
          <w:rFonts w:ascii="Times New Roman" w:hAnsi="Times New Roman" w:cs="Times New Roman"/>
        </w:rPr>
        <w:fldChar w:fldCharType="begin"/>
      </w:r>
      <w:r w:rsidR="009F5FA0">
        <w:rPr>
          <w:rFonts w:ascii="Times New Roman" w:hAnsi="Times New Roman" w:cs="Times New Roman"/>
        </w:rPr>
        <w:instrText xml:space="preserve"> REF _Ref220687587 \n \h </w:instrText>
      </w:r>
      <w:r w:rsidR="009F5FA0">
        <w:rPr>
          <w:rFonts w:ascii="Times New Roman" w:hAnsi="Times New Roman" w:cs="Times New Roman"/>
        </w:rPr>
      </w:r>
      <w:r w:rsidR="009F5FA0">
        <w:rPr>
          <w:rFonts w:ascii="Times New Roman" w:hAnsi="Times New Roman" w:cs="Times New Roman"/>
        </w:rPr>
        <w:fldChar w:fldCharType="separate"/>
      </w:r>
      <w:r w:rsidR="009F5FA0">
        <w:rPr>
          <w:rFonts w:ascii="Times New Roman" w:hAnsi="Times New Roman" w:cs="Times New Roman"/>
        </w:rPr>
        <w:t>[2]</w:t>
      </w:r>
      <w:r w:rsidR="009F5FA0">
        <w:rPr>
          <w:rFonts w:ascii="Times New Roman" w:hAnsi="Times New Roman" w:cs="Times New Roman"/>
        </w:rPr>
        <w:fldChar w:fldCharType="end"/>
      </w:r>
      <w:r w:rsidR="000E6504">
        <w:rPr>
          <w:rFonts w:ascii="Times New Roman" w:hAnsi="Times New Roman" w:cs="Times New Roman"/>
        </w:rPr>
        <w:t xml:space="preserve">, </w:t>
      </w:r>
      <w:r w:rsidR="001F0535">
        <w:rPr>
          <w:rFonts w:ascii="Times New Roman" w:hAnsi="Times New Roman" w:cs="Times New Roman"/>
        </w:rPr>
        <w:t>or for other</w:t>
      </w:r>
      <w:r w:rsidR="000E6504">
        <w:rPr>
          <w:rFonts w:ascii="Times New Roman" w:hAnsi="Times New Roman" w:cs="Times New Roman"/>
        </w:rPr>
        <w:t xml:space="preserve"> devices </w:t>
      </w:r>
      <w:r w:rsidR="004259F4">
        <w:rPr>
          <w:rFonts w:ascii="Times New Roman" w:hAnsi="Times New Roman" w:cs="Times New Roman"/>
        </w:rPr>
        <w:t>that a</w:t>
      </w:r>
      <w:r w:rsidR="000129F6">
        <w:rPr>
          <w:rFonts w:ascii="Times New Roman" w:hAnsi="Times New Roman" w:cs="Times New Roman"/>
        </w:rPr>
        <w:t xml:space="preserve">re only capable </w:t>
      </w:r>
      <w:r w:rsidR="00F32F42">
        <w:rPr>
          <w:rFonts w:ascii="Times New Roman" w:hAnsi="Times New Roman" w:cs="Times New Roman"/>
        </w:rPr>
        <w:t>of configuring</w:t>
      </w:r>
      <w:r w:rsidR="000129F6">
        <w:rPr>
          <w:rFonts w:ascii="Times New Roman" w:hAnsi="Times New Roman" w:cs="Times New Roman"/>
        </w:rPr>
        <w:t xml:space="preserve"> a subset of </w:t>
      </w:r>
      <w:r w:rsidR="001F0535">
        <w:rPr>
          <w:rFonts w:ascii="Times New Roman" w:hAnsi="Times New Roman" w:cs="Times New Roman"/>
        </w:rPr>
        <w:t xml:space="preserve">a wider </w:t>
      </w:r>
      <w:r w:rsidR="000129F6">
        <w:rPr>
          <w:rFonts w:ascii="Times New Roman" w:hAnsi="Times New Roman" w:cs="Times New Roman"/>
        </w:rPr>
        <w:t>bandwidth</w:t>
      </w:r>
      <w:r w:rsidR="001F0535">
        <w:rPr>
          <w:rFonts w:ascii="Times New Roman" w:hAnsi="Times New Roman" w:cs="Times New Roman"/>
        </w:rPr>
        <w:t>.</w:t>
      </w:r>
    </w:p>
    <w:p w14:paraId="305125E2" w14:textId="4F188E5D" w:rsidR="0017362E" w:rsidRDefault="0017362E" w:rsidP="0017362E">
      <w:pPr>
        <w:rPr>
          <w:rFonts w:ascii="Times New Roman" w:hAnsi="Times New Roman" w:cs="Times New Roman"/>
        </w:rPr>
      </w:pPr>
      <w:r>
        <w:rPr>
          <w:rFonts w:ascii="Times New Roman" w:hAnsi="Times New Roman" w:cs="Times New Roman"/>
        </w:rPr>
        <w:t>Such a solution would have a very positive impact on MPR and A-MPR, the need for output power backoff for not fulfilling the requirement would most likely be reduced and in the best case be completely removed</w:t>
      </w:r>
      <w:r w:rsidR="00F32F42">
        <w:rPr>
          <w:rFonts w:ascii="Times New Roman" w:hAnsi="Times New Roman" w:cs="Times New Roman"/>
        </w:rPr>
        <w:t>, see figure 1</w:t>
      </w:r>
      <w:r w:rsidR="007D54DC">
        <w:rPr>
          <w:rFonts w:ascii="Times New Roman" w:hAnsi="Times New Roman" w:cs="Times New Roman"/>
        </w:rPr>
        <w:t xml:space="preserve"> for illustration</w:t>
      </w:r>
      <w:r>
        <w:rPr>
          <w:rFonts w:ascii="Times New Roman" w:hAnsi="Times New Roman" w:cs="Times New Roman"/>
        </w:rPr>
        <w:t xml:space="preserve">. </w:t>
      </w:r>
    </w:p>
    <w:p w14:paraId="6B3F490D" w14:textId="583CBDE4" w:rsidR="0017362E" w:rsidRPr="0007410B" w:rsidRDefault="0017362E" w:rsidP="00C40F27">
      <w:pPr>
        <w:pStyle w:val="Proposal"/>
        <w:rPr>
          <w:rFonts w:ascii="Times New Roman" w:hAnsi="Times New Roman" w:cs="Times New Roman"/>
          <w:b w:val="0"/>
        </w:rPr>
      </w:pPr>
      <w:bookmarkStart w:id="0" w:name="_Toc220697364"/>
      <w:r w:rsidRPr="0007410B">
        <w:rPr>
          <w:rFonts w:ascii="Times New Roman" w:hAnsi="Times New Roman" w:cs="Times New Roman"/>
        </w:rPr>
        <w:t xml:space="preserve">Evaluate how long </w:t>
      </w:r>
      <w:r w:rsidR="00BC04A4" w:rsidRPr="0007410B">
        <w:rPr>
          <w:rFonts w:ascii="Times New Roman" w:hAnsi="Times New Roman" w:cs="Times New Roman"/>
        </w:rPr>
        <w:t>the switching delay is</w:t>
      </w:r>
      <w:r w:rsidRPr="0007410B">
        <w:rPr>
          <w:rFonts w:ascii="Times New Roman" w:hAnsi="Times New Roman" w:cs="Times New Roman"/>
        </w:rPr>
        <w:t xml:space="preserve">, and whether </w:t>
      </w:r>
      <w:r w:rsidR="002160E8" w:rsidRPr="0007410B">
        <w:rPr>
          <w:rFonts w:ascii="Times New Roman" w:hAnsi="Times New Roman" w:cs="Times New Roman"/>
        </w:rPr>
        <w:t>there</w:t>
      </w:r>
      <w:r w:rsidRPr="0007410B">
        <w:rPr>
          <w:rFonts w:ascii="Times New Roman" w:hAnsi="Times New Roman" w:cs="Times New Roman"/>
        </w:rPr>
        <w:t xml:space="preserve"> </w:t>
      </w:r>
      <w:r w:rsidR="007F528A" w:rsidRPr="0007410B">
        <w:rPr>
          <w:rFonts w:ascii="Times New Roman" w:hAnsi="Times New Roman" w:cs="Times New Roman"/>
        </w:rPr>
        <w:t>is</w:t>
      </w:r>
      <w:r w:rsidRPr="0007410B">
        <w:rPr>
          <w:rFonts w:ascii="Times New Roman" w:hAnsi="Times New Roman" w:cs="Times New Roman"/>
        </w:rPr>
        <w:t xml:space="preserve"> transient</w:t>
      </w:r>
      <w:r w:rsidR="002160E8" w:rsidRPr="0007410B">
        <w:rPr>
          <w:rFonts w:ascii="Times New Roman" w:hAnsi="Times New Roman" w:cs="Times New Roman"/>
        </w:rPr>
        <w:t xml:space="preserve"> of it</w:t>
      </w:r>
      <w:r w:rsidRPr="0007410B">
        <w:rPr>
          <w:rFonts w:ascii="Times New Roman" w:hAnsi="Times New Roman" w:cs="Times New Roman"/>
        </w:rPr>
        <w:t xml:space="preserve"> that causes any interruption </w:t>
      </w:r>
      <w:r w:rsidR="00F6709E" w:rsidRPr="0007410B">
        <w:rPr>
          <w:rFonts w:ascii="Times New Roman" w:hAnsi="Times New Roman" w:cs="Times New Roman"/>
        </w:rPr>
        <w:t>in which case</w:t>
      </w:r>
      <w:r w:rsidR="00646FE7" w:rsidRPr="0007410B">
        <w:rPr>
          <w:rFonts w:ascii="Times New Roman" w:hAnsi="Times New Roman" w:cs="Times New Roman"/>
        </w:rPr>
        <w:t xml:space="preserve"> </w:t>
      </w:r>
      <w:r w:rsidR="00575A78" w:rsidRPr="0007410B">
        <w:rPr>
          <w:rFonts w:ascii="Times New Roman" w:hAnsi="Times New Roman" w:cs="Times New Roman"/>
        </w:rPr>
        <w:t>will</w:t>
      </w:r>
      <w:r w:rsidRPr="0007410B">
        <w:rPr>
          <w:rFonts w:ascii="Times New Roman" w:hAnsi="Times New Roman" w:cs="Times New Roman"/>
        </w:rPr>
        <w:t xml:space="preserve"> cause los</w:t>
      </w:r>
      <w:r w:rsidR="002160E8" w:rsidRPr="0007410B">
        <w:rPr>
          <w:rFonts w:ascii="Times New Roman" w:hAnsi="Times New Roman" w:cs="Times New Roman"/>
        </w:rPr>
        <w:t>s</w:t>
      </w:r>
      <w:r w:rsidRPr="0007410B">
        <w:rPr>
          <w:rFonts w:ascii="Times New Roman" w:hAnsi="Times New Roman" w:cs="Times New Roman"/>
        </w:rPr>
        <w:t xml:space="preserve"> of transmitted data.</w:t>
      </w:r>
      <w:bookmarkEnd w:id="0"/>
    </w:p>
    <w:p w14:paraId="1736D1A2" w14:textId="77777777" w:rsidR="00AD33B4" w:rsidRPr="0007410B" w:rsidRDefault="00AD33B4" w:rsidP="00AD33B4">
      <w:pPr>
        <w:pStyle w:val="Proposal"/>
        <w:numPr>
          <w:ilvl w:val="0"/>
          <w:numId w:val="0"/>
        </w:numPr>
        <w:ind w:left="1304"/>
        <w:rPr>
          <w:rFonts w:ascii="Times New Roman" w:hAnsi="Times New Roman" w:cs="Times New Roman"/>
          <w:b w:val="0"/>
        </w:rPr>
      </w:pPr>
    </w:p>
    <w:p w14:paraId="0C3F2F80" w14:textId="223B369F" w:rsidR="0017362E" w:rsidRPr="0007410B" w:rsidRDefault="0017362E" w:rsidP="00C40F27">
      <w:pPr>
        <w:pStyle w:val="Proposal"/>
        <w:rPr>
          <w:rFonts w:ascii="Times New Roman" w:eastAsia="MS Mincho" w:hAnsi="Times New Roman" w:cs="Times New Roman"/>
          <w:szCs w:val="20"/>
        </w:rPr>
      </w:pPr>
      <w:bookmarkStart w:id="1" w:name="_Toc220697365"/>
      <w:r w:rsidRPr="0007410B">
        <w:rPr>
          <w:rFonts w:ascii="Times New Roman" w:hAnsi="Times New Roman" w:cs="Times New Roman"/>
        </w:rPr>
        <w:t xml:space="preserve">If </w:t>
      </w:r>
      <w:r w:rsidR="00C87AA8" w:rsidRPr="0007410B">
        <w:rPr>
          <w:rFonts w:ascii="Times New Roman" w:hAnsi="Times New Roman" w:cs="Times New Roman"/>
        </w:rPr>
        <w:t>s</w:t>
      </w:r>
      <w:r w:rsidR="00143300" w:rsidRPr="0007410B">
        <w:rPr>
          <w:rFonts w:ascii="Times New Roman" w:hAnsi="Times New Roman" w:cs="Times New Roman"/>
        </w:rPr>
        <w:t>witching time</w:t>
      </w:r>
      <w:r w:rsidRPr="0007410B">
        <w:rPr>
          <w:rFonts w:ascii="Times New Roman" w:hAnsi="Times New Roman" w:cs="Times New Roman"/>
        </w:rPr>
        <w:t xml:space="preserve"> causes any interruptions, </w:t>
      </w:r>
      <w:r w:rsidR="00143300" w:rsidRPr="0007410B">
        <w:rPr>
          <w:rFonts w:ascii="Times New Roman" w:hAnsi="Times New Roman" w:cs="Times New Roman"/>
        </w:rPr>
        <w:t xml:space="preserve">evaluate </w:t>
      </w:r>
      <w:r w:rsidRPr="0007410B">
        <w:rPr>
          <w:rFonts w:ascii="Times New Roman" w:hAnsi="Times New Roman" w:cs="Times New Roman"/>
        </w:rPr>
        <w:t>how many symbols</w:t>
      </w:r>
      <w:r w:rsidR="00370D0E" w:rsidRPr="0007410B">
        <w:rPr>
          <w:rFonts w:ascii="Times New Roman" w:hAnsi="Times New Roman" w:cs="Times New Roman"/>
        </w:rPr>
        <w:t xml:space="preserve"> or even</w:t>
      </w:r>
      <w:r w:rsidRPr="0007410B">
        <w:rPr>
          <w:rFonts w:ascii="Times New Roman" w:hAnsi="Times New Roman" w:cs="Times New Roman"/>
        </w:rPr>
        <w:t xml:space="preserve"> slots are lost before the LO retuning has finished.</w:t>
      </w:r>
      <w:bookmarkEnd w:id="1"/>
      <w:r w:rsidRPr="0007410B">
        <w:rPr>
          <w:rFonts w:ascii="Times New Roman" w:hAnsi="Times New Roman" w:cs="Times New Roman"/>
        </w:rPr>
        <w:t xml:space="preserve"> </w:t>
      </w:r>
    </w:p>
    <w:p w14:paraId="41115CB9" w14:textId="77777777" w:rsidR="00AD33B4" w:rsidRDefault="00AD33B4" w:rsidP="00AD33B4">
      <w:pPr>
        <w:pStyle w:val="ListParagraph"/>
        <w:rPr>
          <w:rFonts w:eastAsia="MS Mincho"/>
          <w:szCs w:val="20"/>
        </w:rPr>
      </w:pPr>
    </w:p>
    <w:p w14:paraId="525279A4" w14:textId="77777777" w:rsidR="00AD33B4" w:rsidRPr="00647665" w:rsidRDefault="00AD33B4" w:rsidP="00AD33B4">
      <w:pPr>
        <w:pStyle w:val="Proposal"/>
        <w:numPr>
          <w:ilvl w:val="0"/>
          <w:numId w:val="0"/>
        </w:numPr>
        <w:ind w:left="1304"/>
        <w:rPr>
          <w:rFonts w:eastAsia="MS Mincho"/>
          <w:szCs w:val="20"/>
        </w:rPr>
      </w:pPr>
    </w:p>
    <w:p w14:paraId="0678E11E" w14:textId="7EF2588E" w:rsidR="0017362E" w:rsidRDefault="0017362E" w:rsidP="0017362E">
      <w:pPr>
        <w:rPr>
          <w:rFonts w:ascii="Times New Roman" w:hAnsi="Times New Roman" w:cs="Times New Roman"/>
        </w:rPr>
      </w:pPr>
      <w:r>
        <w:rPr>
          <w:rFonts w:ascii="Times New Roman" w:hAnsi="Times New Roman" w:cs="Times New Roman"/>
        </w:rPr>
        <w:t>Another aspect is whether this</w:t>
      </w:r>
      <w:r w:rsidR="007579B1">
        <w:rPr>
          <w:rFonts w:ascii="Times New Roman" w:hAnsi="Times New Roman" w:cs="Times New Roman"/>
        </w:rPr>
        <w:t xml:space="preserve"> LO retuning</w:t>
      </w:r>
      <w:r>
        <w:rPr>
          <w:rFonts w:ascii="Times New Roman" w:hAnsi="Times New Roman" w:cs="Times New Roman"/>
        </w:rPr>
        <w:t xml:space="preserve"> shall be a capability that the UE says it supports, or shall it be mandatory to be able to </w:t>
      </w:r>
      <w:r w:rsidR="00E52AB5">
        <w:rPr>
          <w:rFonts w:ascii="Times New Roman" w:hAnsi="Times New Roman" w:cs="Times New Roman"/>
        </w:rPr>
        <w:t xml:space="preserve">retune the LO </w:t>
      </w:r>
      <w:r w:rsidR="00DF7E8B">
        <w:rPr>
          <w:rFonts w:ascii="Times New Roman" w:hAnsi="Times New Roman" w:cs="Times New Roman"/>
        </w:rPr>
        <w:t xml:space="preserve">within </w:t>
      </w:r>
      <w:r w:rsidR="00A96C77">
        <w:rPr>
          <w:rFonts w:ascii="Times New Roman" w:hAnsi="Times New Roman" w:cs="Times New Roman"/>
        </w:rPr>
        <w:t>the channel bandwidth</w:t>
      </w:r>
      <w:r>
        <w:rPr>
          <w:rFonts w:ascii="Times New Roman" w:hAnsi="Times New Roman" w:cs="Times New Roman"/>
        </w:rPr>
        <w:t xml:space="preserve"> in UL.</w:t>
      </w:r>
    </w:p>
    <w:p w14:paraId="2C3E6488" w14:textId="0791ED54" w:rsidR="00AD33B4" w:rsidRPr="0007410B" w:rsidRDefault="000845B9" w:rsidP="000845B9">
      <w:pPr>
        <w:pStyle w:val="Proposal"/>
        <w:rPr>
          <w:rFonts w:ascii="Times New Roman" w:eastAsia="DengXian" w:hAnsi="Times New Roman" w:cs="Times New Roman"/>
          <w:szCs w:val="20"/>
          <w:lang w:eastAsia="ko-KR"/>
        </w:rPr>
      </w:pPr>
      <w:bookmarkStart w:id="2" w:name="_Toc220697366"/>
      <w:r w:rsidRPr="0007410B">
        <w:rPr>
          <w:rFonts w:ascii="Times New Roman" w:hAnsi="Times New Roman" w:cs="Times New Roman"/>
        </w:rPr>
        <w:t>Make i</w:t>
      </w:r>
      <w:r w:rsidR="00F438BD" w:rsidRPr="0007410B">
        <w:rPr>
          <w:rFonts w:ascii="Times New Roman" w:hAnsi="Times New Roman" w:cs="Times New Roman"/>
        </w:rPr>
        <w:t xml:space="preserve">t </w:t>
      </w:r>
      <w:r w:rsidR="0017362E" w:rsidRPr="0007410B">
        <w:rPr>
          <w:rFonts w:ascii="Times New Roman" w:hAnsi="Times New Roman" w:cs="Times New Roman"/>
        </w:rPr>
        <w:t xml:space="preserve">optional for the UE </w:t>
      </w:r>
      <w:r w:rsidR="00F438BD" w:rsidRPr="0007410B">
        <w:rPr>
          <w:rFonts w:ascii="Times New Roman" w:hAnsi="Times New Roman" w:cs="Times New Roman"/>
        </w:rPr>
        <w:t xml:space="preserve">to support </w:t>
      </w:r>
      <w:r w:rsidR="0017362E" w:rsidRPr="0007410B">
        <w:rPr>
          <w:rFonts w:ascii="Times New Roman" w:hAnsi="Times New Roman" w:cs="Times New Roman"/>
        </w:rPr>
        <w:t xml:space="preserve">adaptive </w:t>
      </w:r>
      <w:r w:rsidR="00F438BD" w:rsidRPr="0007410B">
        <w:rPr>
          <w:rFonts w:ascii="Times New Roman" w:hAnsi="Times New Roman" w:cs="Times New Roman"/>
        </w:rPr>
        <w:t>retuning</w:t>
      </w:r>
      <w:r w:rsidR="0017362E" w:rsidRPr="0007410B">
        <w:rPr>
          <w:rFonts w:ascii="Times New Roman" w:hAnsi="Times New Roman" w:cs="Times New Roman"/>
        </w:rPr>
        <w:t xml:space="preserve"> its LO </w:t>
      </w:r>
      <w:r w:rsidR="00287A67" w:rsidRPr="0007410B">
        <w:rPr>
          <w:rFonts w:ascii="Times New Roman" w:hAnsi="Times New Roman" w:cs="Times New Roman"/>
        </w:rPr>
        <w:t xml:space="preserve">so it </w:t>
      </w:r>
      <w:r w:rsidR="00844AD0" w:rsidRPr="0007410B">
        <w:rPr>
          <w:rFonts w:ascii="Times New Roman" w:hAnsi="Times New Roman" w:cs="Times New Roman"/>
        </w:rPr>
        <w:t>is</w:t>
      </w:r>
      <w:r w:rsidR="0017362E" w:rsidRPr="0007410B">
        <w:rPr>
          <w:rFonts w:ascii="Times New Roman" w:hAnsi="Times New Roman" w:cs="Times New Roman"/>
        </w:rPr>
        <w:t xml:space="preserve"> over the scheduled PRBs</w:t>
      </w:r>
      <w:r w:rsidR="00D15DEB" w:rsidRPr="0007410B">
        <w:rPr>
          <w:rFonts w:ascii="Times New Roman" w:hAnsi="Times New Roman" w:cs="Times New Roman"/>
        </w:rPr>
        <w:t xml:space="preserve"> instead of </w:t>
      </w:r>
      <w:r w:rsidR="00120F10" w:rsidRPr="0007410B">
        <w:rPr>
          <w:rFonts w:ascii="Times New Roman" w:hAnsi="Times New Roman" w:cs="Times New Roman"/>
        </w:rPr>
        <w:t>being</w:t>
      </w:r>
      <w:r w:rsidR="00BF09D9" w:rsidRPr="0007410B">
        <w:rPr>
          <w:rFonts w:ascii="Times New Roman" w:hAnsi="Times New Roman" w:cs="Times New Roman"/>
        </w:rPr>
        <w:t xml:space="preserve"> </w:t>
      </w:r>
      <w:r w:rsidR="002A1F0E" w:rsidRPr="0007410B">
        <w:rPr>
          <w:rFonts w:ascii="Times New Roman" w:hAnsi="Times New Roman" w:cs="Times New Roman"/>
        </w:rPr>
        <w:t>assumed to be fixed in the middle of the bandwidth</w:t>
      </w:r>
      <w:r w:rsidR="0017362E" w:rsidRPr="0007410B">
        <w:rPr>
          <w:rFonts w:ascii="Times New Roman" w:hAnsi="Times New Roman" w:cs="Times New Roman"/>
        </w:rPr>
        <w:t>.</w:t>
      </w:r>
      <w:bookmarkEnd w:id="2"/>
    </w:p>
    <w:p w14:paraId="4B95B732" w14:textId="77777777" w:rsidR="000845B9" w:rsidRPr="000845B9" w:rsidRDefault="000845B9" w:rsidP="000845B9">
      <w:pPr>
        <w:pStyle w:val="Proposal"/>
        <w:numPr>
          <w:ilvl w:val="0"/>
          <w:numId w:val="0"/>
        </w:numPr>
        <w:rPr>
          <w:rFonts w:eastAsia="DengXian"/>
          <w:szCs w:val="20"/>
          <w:lang w:eastAsia="ko-KR"/>
        </w:rPr>
      </w:pPr>
    </w:p>
    <w:p w14:paraId="1860C10E" w14:textId="19D5A663" w:rsidR="0017362E" w:rsidRDefault="0017362E" w:rsidP="0017362E">
      <w:pPr>
        <w:rPr>
          <w:rFonts w:ascii="Times New Roman" w:hAnsi="Times New Roman" w:cs="Times New Roman"/>
        </w:rPr>
      </w:pPr>
      <w:r>
        <w:rPr>
          <w:rFonts w:ascii="Times New Roman" w:hAnsi="Times New Roman" w:cs="Times New Roman"/>
        </w:rPr>
        <w:t>A third aspect</w:t>
      </w:r>
      <w:r w:rsidR="00873C48">
        <w:rPr>
          <w:rFonts w:ascii="Times New Roman" w:hAnsi="Times New Roman" w:cs="Times New Roman"/>
        </w:rPr>
        <w:t>,</w:t>
      </w:r>
      <w:r>
        <w:rPr>
          <w:rFonts w:ascii="Times New Roman" w:hAnsi="Times New Roman" w:cs="Times New Roman"/>
        </w:rPr>
        <w:t xml:space="preserve"> </w:t>
      </w:r>
      <w:r w:rsidR="001E7E52">
        <w:rPr>
          <w:rFonts w:ascii="Times New Roman" w:hAnsi="Times New Roman" w:cs="Times New Roman"/>
        </w:rPr>
        <w:t xml:space="preserve">shall </w:t>
      </w:r>
      <w:r>
        <w:rPr>
          <w:rFonts w:ascii="Times New Roman" w:hAnsi="Times New Roman" w:cs="Times New Roman"/>
        </w:rPr>
        <w:t>this adaptation be down to all possible LO allocation or if it should be limited to the existing UL bandwidths defined in 38.101-1?</w:t>
      </w:r>
    </w:p>
    <w:p w14:paraId="76EB8A4C" w14:textId="6E5493D2" w:rsidR="00DC411C" w:rsidRPr="00A14448" w:rsidRDefault="0017362E" w:rsidP="0017362E">
      <w:pPr>
        <w:pStyle w:val="Observation"/>
        <w:numPr>
          <w:ilvl w:val="0"/>
          <w:numId w:val="14"/>
        </w:numPr>
        <w:tabs>
          <w:tab w:val="clear" w:pos="1304"/>
        </w:tabs>
        <w:spacing w:after="180"/>
        <w:ind w:left="1701" w:hanging="1701"/>
        <w:rPr>
          <w:rFonts w:ascii="Times New Roman" w:eastAsia="DengXian" w:hAnsi="Times New Roman" w:cs="Times New Roman"/>
          <w:szCs w:val="20"/>
          <w:lang w:eastAsia="ko-KR"/>
        </w:rPr>
      </w:pPr>
      <w:bookmarkStart w:id="3" w:name="_Toc220697359"/>
      <w:r>
        <w:rPr>
          <w:rFonts w:ascii="Times New Roman" w:hAnsi="Times New Roman" w:cs="Times New Roman"/>
        </w:rPr>
        <w:t xml:space="preserve">Evaluate the degree of freedom a UE shall have </w:t>
      </w:r>
      <w:r w:rsidR="001E7E52">
        <w:rPr>
          <w:rFonts w:ascii="Times New Roman" w:hAnsi="Times New Roman" w:cs="Times New Roman"/>
        </w:rPr>
        <w:t xml:space="preserve">for LO allocation </w:t>
      </w:r>
      <w:r>
        <w:rPr>
          <w:rFonts w:ascii="Times New Roman" w:hAnsi="Times New Roman" w:cs="Times New Roman"/>
        </w:rPr>
        <w:t>or if it shall be limited to current specified bandwidths in 38.101-1.</w:t>
      </w:r>
      <w:bookmarkEnd w:id="3"/>
    </w:p>
    <w:p w14:paraId="3580D0FE" w14:textId="77777777" w:rsidR="0017362E" w:rsidRPr="00E1394E" w:rsidRDefault="0017362E" w:rsidP="001E5037">
      <w:pPr>
        <w:pStyle w:val="Observation"/>
        <w:numPr>
          <w:ilvl w:val="0"/>
          <w:numId w:val="0"/>
        </w:numPr>
        <w:spacing w:after="180"/>
        <w:ind w:left="1701"/>
        <w:rPr>
          <w:rFonts w:ascii="Times New Roman" w:hAnsi="Times New Roman" w:cs="Times New Roman"/>
          <w:b w:val="0"/>
          <w:lang w:eastAsia="zh-CN"/>
        </w:rPr>
      </w:pPr>
    </w:p>
    <w:p w14:paraId="29DE62F6" w14:textId="69E703F6" w:rsidR="0017362E" w:rsidRDefault="0017362E" w:rsidP="0017362E">
      <w:pPr>
        <w:rPr>
          <w:rFonts w:ascii="Times New Roman" w:hAnsi="Times New Roman" w:cs="Times New Roman"/>
        </w:rPr>
      </w:pPr>
      <w:r>
        <w:rPr>
          <w:rFonts w:ascii="Times New Roman" w:hAnsi="Times New Roman" w:cs="Times New Roman"/>
        </w:rPr>
        <w:t xml:space="preserve">Finally, if the degree of freedom is too high, there may be risks that the RF requirements are not fulfilled by the UE, on the other hand, with current specification, the location is fixed and it is probably the worst potential case. However, if </w:t>
      </w:r>
      <w:r w:rsidR="005A72D3">
        <w:rPr>
          <w:rFonts w:ascii="Times New Roman" w:hAnsi="Times New Roman" w:cs="Times New Roman"/>
        </w:rPr>
        <w:t>such</w:t>
      </w:r>
      <w:r>
        <w:rPr>
          <w:rFonts w:ascii="Times New Roman" w:hAnsi="Times New Roman" w:cs="Times New Roman"/>
        </w:rPr>
        <w:t xml:space="preserve"> worst-case scenarios</w:t>
      </w:r>
      <w:r w:rsidR="00057C69">
        <w:rPr>
          <w:rFonts w:ascii="Times New Roman" w:hAnsi="Times New Roman" w:cs="Times New Roman"/>
        </w:rPr>
        <w:t xml:space="preserve"> can be</w:t>
      </w:r>
      <w:r>
        <w:rPr>
          <w:rFonts w:ascii="Times New Roman" w:hAnsi="Times New Roman" w:cs="Times New Roman"/>
        </w:rPr>
        <w:t xml:space="preserve"> avoid</w:t>
      </w:r>
      <w:r w:rsidR="00057C69">
        <w:rPr>
          <w:rFonts w:ascii="Times New Roman" w:hAnsi="Times New Roman" w:cs="Times New Roman"/>
        </w:rPr>
        <w:t>ed</w:t>
      </w:r>
      <w:r>
        <w:rPr>
          <w:rFonts w:ascii="Times New Roman" w:hAnsi="Times New Roman" w:cs="Times New Roman"/>
        </w:rPr>
        <w:t xml:space="preserve">, the potential gain may be </w:t>
      </w:r>
      <w:r w:rsidR="00C6646E">
        <w:rPr>
          <w:rFonts w:ascii="Times New Roman" w:hAnsi="Times New Roman" w:cs="Times New Roman"/>
        </w:rPr>
        <w:t>significant</w:t>
      </w:r>
      <w:r>
        <w:rPr>
          <w:rFonts w:ascii="Times New Roman" w:hAnsi="Times New Roman" w:cs="Times New Roman"/>
        </w:rPr>
        <w:t xml:space="preserve">. </w:t>
      </w:r>
    </w:p>
    <w:p w14:paraId="074F066F" w14:textId="22B64561" w:rsidR="0017362E" w:rsidRPr="00715F27" w:rsidRDefault="0017362E" w:rsidP="00B67DEF">
      <w:pPr>
        <w:pStyle w:val="Observation"/>
        <w:numPr>
          <w:ilvl w:val="0"/>
          <w:numId w:val="14"/>
        </w:numPr>
        <w:tabs>
          <w:tab w:val="clear" w:pos="1304"/>
        </w:tabs>
        <w:spacing w:after="180"/>
        <w:ind w:left="1701" w:hanging="1701"/>
        <w:rPr>
          <w:rFonts w:asciiTheme="minorHAnsi" w:hAnsiTheme="minorHAnsi"/>
        </w:rPr>
      </w:pPr>
      <w:bookmarkStart w:id="4" w:name="_Toc220697360"/>
      <w:r>
        <w:rPr>
          <w:rFonts w:ascii="Times New Roman" w:hAnsi="Times New Roman" w:cs="Times New Roman"/>
        </w:rPr>
        <w:t xml:space="preserve">Current LO location fixed in the middle of the UL channel bandwidth probably </w:t>
      </w:r>
      <w:r w:rsidR="00651744">
        <w:rPr>
          <w:rFonts w:ascii="Times New Roman" w:hAnsi="Times New Roman" w:cs="Times New Roman"/>
        </w:rPr>
        <w:t>captures</w:t>
      </w:r>
      <w:r>
        <w:rPr>
          <w:rFonts w:ascii="Times New Roman" w:hAnsi="Times New Roman" w:cs="Times New Roman"/>
        </w:rPr>
        <w:t xml:space="preserve"> the worst-case scenario.</w:t>
      </w:r>
      <w:bookmarkEnd w:id="4"/>
    </w:p>
    <w:p w14:paraId="11EA70E3" w14:textId="77777777" w:rsidR="00831AF6" w:rsidRDefault="0017362E" w:rsidP="00831AF6">
      <w:pPr>
        <w:keepNext/>
        <w:jc w:val="center"/>
      </w:pPr>
      <w:r>
        <w:rPr>
          <w:noProof/>
        </w:rPr>
        <w:drawing>
          <wp:inline distT="0" distB="0" distL="0" distR="0" wp14:anchorId="67003F7A" wp14:editId="2F9D0FD3">
            <wp:extent cx="5187636" cy="2876116"/>
            <wp:effectExtent l="0" t="0" r="0" b="0"/>
            <wp:docPr id="2132150758" name="Picture 2" descr="A diagram of a computer system&#10;&#10;AI-generated content may be incorrect."/>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3" descr="A diagram of a computer system&#10;&#10;AI-generated content may be incorrect."/>
                    <pic:cNvPicPr>
                      <a:picLocks noGrp="1"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7513" cy="2898225"/>
                    </a:xfrm>
                    <a:prstGeom prst="rect">
                      <a:avLst/>
                    </a:prstGeom>
                    <a:noFill/>
                    <a:ln>
                      <a:noFill/>
                    </a:ln>
                  </pic:spPr>
                </pic:pic>
              </a:graphicData>
            </a:graphic>
          </wp:inline>
        </w:drawing>
      </w:r>
    </w:p>
    <w:p w14:paraId="7DB67782" w14:textId="5463AA57" w:rsidR="0017362E" w:rsidRDefault="00831AF6" w:rsidP="0027037A">
      <w:pPr>
        <w:pStyle w:val="Caption"/>
        <w:jc w:val="both"/>
      </w:pPr>
      <w:r>
        <w:t xml:space="preserve">Figure </w:t>
      </w:r>
      <w:r>
        <w:fldChar w:fldCharType="begin"/>
      </w:r>
      <w:r>
        <w:instrText xml:space="preserve"> SEQ Figure \* ARABIC </w:instrText>
      </w:r>
      <w:r>
        <w:fldChar w:fldCharType="separate"/>
      </w:r>
      <w:r w:rsidR="00330085">
        <w:rPr>
          <w:noProof/>
        </w:rPr>
        <w:t>1</w:t>
      </w:r>
      <w:r>
        <w:fldChar w:fldCharType="end"/>
      </w:r>
      <w:r w:rsidR="00364516">
        <w:t xml:space="preserve">: The </w:t>
      </w:r>
      <w:proofErr w:type="spellStart"/>
      <w:r w:rsidR="00364516">
        <w:t>IMDx</w:t>
      </w:r>
      <w:proofErr w:type="spellEnd"/>
      <w:r w:rsidR="00364516">
        <w:t xml:space="preserve"> falling in the protected band by setting different LO position for edge RB allocation.</w:t>
      </w:r>
    </w:p>
    <w:p w14:paraId="5C13B65A" w14:textId="7AA3DD53" w:rsidR="0017362E" w:rsidRPr="00E1394E" w:rsidRDefault="0017362E" w:rsidP="0017362E">
      <w:pPr>
        <w:pStyle w:val="Caption"/>
        <w:rPr>
          <w:rFonts w:ascii="Times New Roman" w:hAnsi="Times New Roman" w:cs="Times New Roman"/>
          <w:b w:val="0"/>
        </w:rPr>
      </w:pPr>
      <w:r w:rsidRPr="00E1394E">
        <w:rPr>
          <w:rFonts w:ascii="Times New Roman" w:hAnsi="Times New Roman" w:cs="Times New Roman"/>
          <w:b w:val="0"/>
        </w:rPr>
        <w:t xml:space="preserve">If the LO allocation is more adaptive and can be placed over the active PRBs for UL, then there is a chance to avoid getting the unwanted emissions </w:t>
      </w:r>
      <w:r w:rsidR="006F33EB" w:rsidRPr="00E1394E">
        <w:rPr>
          <w:rFonts w:ascii="Times New Roman" w:hAnsi="Times New Roman" w:cs="Times New Roman"/>
          <w:b w:val="0"/>
        </w:rPr>
        <w:t xml:space="preserve">in </w:t>
      </w:r>
      <w:r w:rsidRPr="00E1394E">
        <w:rPr>
          <w:rFonts w:ascii="Times New Roman" w:hAnsi="Times New Roman" w:cs="Times New Roman"/>
          <w:b w:val="0"/>
        </w:rPr>
        <w:t>another protected frequency range, which contains some RF power emission requirements.</w:t>
      </w:r>
    </w:p>
    <w:p w14:paraId="3A16CC93" w14:textId="77777777" w:rsidR="00832991" w:rsidRPr="00832991" w:rsidRDefault="00832991" w:rsidP="00D16471"/>
    <w:p w14:paraId="26CFB258" w14:textId="77777777" w:rsidR="00831AF6" w:rsidRDefault="0017362E" w:rsidP="00831AF6">
      <w:pPr>
        <w:keepNext/>
        <w:jc w:val="center"/>
      </w:pPr>
      <w:r>
        <w:rPr>
          <w:noProof/>
        </w:rPr>
        <w:drawing>
          <wp:inline distT="0" distB="0" distL="0" distR="0" wp14:anchorId="23C0F775" wp14:editId="38870A25">
            <wp:extent cx="5314064" cy="2827355"/>
            <wp:effectExtent l="0" t="0" r="0" b="5080"/>
            <wp:docPr id="865620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8839" cy="2845857"/>
                    </a:xfrm>
                    <a:prstGeom prst="rect">
                      <a:avLst/>
                    </a:prstGeom>
                    <a:noFill/>
                    <a:ln>
                      <a:noFill/>
                    </a:ln>
                  </pic:spPr>
                </pic:pic>
              </a:graphicData>
            </a:graphic>
          </wp:inline>
        </w:drawing>
      </w:r>
    </w:p>
    <w:p w14:paraId="7B478BE9" w14:textId="4855285A" w:rsidR="0017362E" w:rsidRDefault="00831AF6" w:rsidP="00F64149">
      <w:pPr>
        <w:pStyle w:val="Caption"/>
        <w:jc w:val="center"/>
      </w:pPr>
      <w:bookmarkStart w:id="5" w:name="_Ref220696844"/>
      <w:r>
        <w:t xml:space="preserve">Figure </w:t>
      </w:r>
      <w:r>
        <w:fldChar w:fldCharType="begin"/>
      </w:r>
      <w:r>
        <w:instrText xml:space="preserve"> SEQ Figure \* ARABIC </w:instrText>
      </w:r>
      <w:r>
        <w:fldChar w:fldCharType="separate"/>
      </w:r>
      <w:r w:rsidR="00330085">
        <w:rPr>
          <w:noProof/>
        </w:rPr>
        <w:t>2</w:t>
      </w:r>
      <w:r>
        <w:fldChar w:fldCharType="end"/>
      </w:r>
      <w:bookmarkEnd w:id="5"/>
      <w:r w:rsidR="00A3292D">
        <w:t>: RB allocation</w:t>
      </w:r>
      <w:r w:rsidR="00116A9E">
        <w:t xml:space="preserve"> for band n1.</w:t>
      </w:r>
    </w:p>
    <w:p w14:paraId="02CF5519" w14:textId="38AF9BD9" w:rsidR="0017362E" w:rsidRPr="00D622D5" w:rsidRDefault="0017362E" w:rsidP="0017362E">
      <w:pPr>
        <w:pStyle w:val="Caption"/>
        <w:rPr>
          <w:rFonts w:ascii="Times New Roman" w:hAnsi="Times New Roman" w:cs="Times New Roman"/>
          <w:b w:val="0"/>
        </w:rPr>
      </w:pPr>
      <w:r w:rsidRPr="00D622D5">
        <w:rPr>
          <w:rFonts w:ascii="Times New Roman" w:hAnsi="Times New Roman" w:cs="Times New Roman"/>
          <w:b w:val="0"/>
        </w:rPr>
        <w:t>As can be seen in</w:t>
      </w:r>
      <w:r w:rsidR="000301AD">
        <w:rPr>
          <w:rFonts w:ascii="Times New Roman" w:hAnsi="Times New Roman" w:cs="Times New Roman"/>
          <w:b w:val="0"/>
          <w:bCs/>
        </w:rPr>
        <w:t xml:space="preserve"> </w:t>
      </w:r>
      <w:r w:rsidR="000301AD" w:rsidRPr="000301AD">
        <w:rPr>
          <w:rFonts w:ascii="Times New Roman" w:hAnsi="Times New Roman" w:cs="Times New Roman"/>
          <w:b w:val="0"/>
          <w:bCs/>
        </w:rPr>
        <w:fldChar w:fldCharType="begin"/>
      </w:r>
      <w:r w:rsidR="000301AD" w:rsidRPr="000301AD">
        <w:rPr>
          <w:rFonts w:ascii="Times New Roman" w:hAnsi="Times New Roman" w:cs="Times New Roman"/>
          <w:b w:val="0"/>
          <w:bCs/>
        </w:rPr>
        <w:instrText xml:space="preserve"> REF _Ref220696844 \h  \* MERGEFORMAT </w:instrText>
      </w:r>
      <w:r w:rsidR="000301AD" w:rsidRPr="000301AD">
        <w:rPr>
          <w:rFonts w:ascii="Times New Roman" w:hAnsi="Times New Roman" w:cs="Times New Roman"/>
          <w:b w:val="0"/>
          <w:bCs/>
        </w:rPr>
      </w:r>
      <w:r w:rsidR="000301AD" w:rsidRPr="000301AD">
        <w:rPr>
          <w:rFonts w:ascii="Times New Roman" w:hAnsi="Times New Roman" w:cs="Times New Roman"/>
          <w:b w:val="0"/>
          <w:bCs/>
        </w:rPr>
        <w:fldChar w:fldCharType="separate"/>
      </w:r>
      <w:r w:rsidR="000301AD" w:rsidRPr="000301AD">
        <w:rPr>
          <w:rFonts w:ascii="Times New Roman" w:hAnsi="Times New Roman" w:cs="Times New Roman"/>
          <w:b w:val="0"/>
          <w:bCs/>
        </w:rPr>
        <w:t xml:space="preserve">Figure </w:t>
      </w:r>
      <w:r w:rsidR="000301AD" w:rsidRPr="000301AD">
        <w:rPr>
          <w:rFonts w:ascii="Times New Roman" w:hAnsi="Times New Roman" w:cs="Times New Roman"/>
          <w:b w:val="0"/>
          <w:bCs/>
          <w:noProof/>
        </w:rPr>
        <w:t>2</w:t>
      </w:r>
      <w:r w:rsidR="000301AD" w:rsidRPr="000301AD">
        <w:rPr>
          <w:rFonts w:ascii="Times New Roman" w:hAnsi="Times New Roman" w:cs="Times New Roman"/>
          <w:b w:val="0"/>
          <w:bCs/>
        </w:rPr>
        <w:fldChar w:fldCharType="end"/>
      </w:r>
      <w:r w:rsidRPr="00D622D5">
        <w:rPr>
          <w:rFonts w:ascii="Times New Roman" w:hAnsi="Times New Roman" w:cs="Times New Roman"/>
          <w:b w:val="0"/>
        </w:rPr>
        <w:t xml:space="preserve">, smaller PRB allocation in the center of the UL channel bandwidth doesn't need </w:t>
      </w:r>
      <w:r w:rsidR="002004E8" w:rsidRPr="00D622D5">
        <w:rPr>
          <w:rFonts w:ascii="Times New Roman" w:hAnsi="Times New Roman" w:cs="Times New Roman"/>
          <w:b w:val="0"/>
        </w:rPr>
        <w:t xml:space="preserve">any </w:t>
      </w:r>
      <w:r w:rsidRPr="00D622D5">
        <w:rPr>
          <w:rFonts w:ascii="Times New Roman" w:hAnsi="Times New Roman" w:cs="Times New Roman"/>
          <w:b w:val="0"/>
        </w:rPr>
        <w:t xml:space="preserve">backoff from the maximum output power to fulfill all the RF requirements. A few PRBs </w:t>
      </w:r>
      <w:r w:rsidR="008C1ABD">
        <w:rPr>
          <w:rFonts w:ascii="Times New Roman" w:hAnsi="Times New Roman" w:cs="Times New Roman"/>
          <w:b w:val="0"/>
        </w:rPr>
        <w:t>toward</w:t>
      </w:r>
      <w:r w:rsidRPr="00D622D5">
        <w:rPr>
          <w:rFonts w:ascii="Times New Roman" w:hAnsi="Times New Roman" w:cs="Times New Roman"/>
          <w:b w:val="0"/>
        </w:rPr>
        <w:t xml:space="preserve"> the lower edge needs Backoff to fulfill RF requirements, due to their IM3 or IM5 hits the requirement in a frequency range below the band.</w:t>
      </w:r>
      <w:r w:rsidR="008C1ABD">
        <w:rPr>
          <w:rFonts w:ascii="Times New Roman" w:hAnsi="Times New Roman" w:cs="Times New Roman"/>
          <w:b w:val="0"/>
        </w:rPr>
        <w:t xml:space="preserve"> </w:t>
      </w:r>
      <w:r w:rsidR="000661DB">
        <w:rPr>
          <w:rFonts w:ascii="Times New Roman" w:hAnsi="Times New Roman" w:cs="Times New Roman"/>
          <w:b w:val="0"/>
        </w:rPr>
        <w:t>I</w:t>
      </w:r>
      <w:r w:rsidR="00022A78">
        <w:rPr>
          <w:rFonts w:ascii="Times New Roman" w:hAnsi="Times New Roman" w:cs="Times New Roman"/>
          <w:b w:val="0"/>
        </w:rPr>
        <w:t>f</w:t>
      </w:r>
      <w:r w:rsidR="008C1ABD">
        <w:rPr>
          <w:rFonts w:ascii="Times New Roman" w:hAnsi="Times New Roman" w:cs="Times New Roman"/>
          <w:b w:val="0"/>
        </w:rPr>
        <w:t xml:space="preserve"> </w:t>
      </w:r>
      <w:r w:rsidR="00D03DE4">
        <w:rPr>
          <w:rFonts w:ascii="Times New Roman" w:hAnsi="Times New Roman" w:cs="Times New Roman"/>
          <w:b w:val="0"/>
        </w:rPr>
        <w:t>adaptive LO retuning</w:t>
      </w:r>
      <w:r w:rsidR="00A27782">
        <w:rPr>
          <w:rFonts w:ascii="Times New Roman" w:hAnsi="Times New Roman" w:cs="Times New Roman"/>
          <w:b w:val="0"/>
        </w:rPr>
        <w:t xml:space="preserve"> </w:t>
      </w:r>
      <w:r w:rsidR="00451DBE">
        <w:rPr>
          <w:rFonts w:ascii="Times New Roman" w:hAnsi="Times New Roman" w:cs="Times New Roman"/>
          <w:b w:val="0"/>
        </w:rPr>
        <w:t xml:space="preserve">was </w:t>
      </w:r>
      <w:r w:rsidR="006E43F2">
        <w:rPr>
          <w:rFonts w:ascii="Times New Roman" w:hAnsi="Times New Roman" w:cs="Times New Roman"/>
          <w:b w:val="0"/>
        </w:rPr>
        <w:t>supported</w:t>
      </w:r>
      <w:r w:rsidR="00D03DE4">
        <w:rPr>
          <w:rFonts w:ascii="Times New Roman" w:hAnsi="Times New Roman" w:cs="Times New Roman"/>
          <w:b w:val="0"/>
        </w:rPr>
        <w:t>,</w:t>
      </w:r>
      <w:r w:rsidR="006E43F2">
        <w:rPr>
          <w:rFonts w:ascii="Times New Roman" w:hAnsi="Times New Roman" w:cs="Times New Roman"/>
          <w:b w:val="0"/>
        </w:rPr>
        <w:t xml:space="preserve"> the </w:t>
      </w:r>
      <w:r w:rsidR="000661DB">
        <w:rPr>
          <w:rFonts w:ascii="Times New Roman" w:hAnsi="Times New Roman" w:cs="Times New Roman"/>
          <w:b w:val="0"/>
        </w:rPr>
        <w:t xml:space="preserve">RB allocation </w:t>
      </w:r>
      <w:r w:rsidR="00CF511C">
        <w:rPr>
          <w:rFonts w:ascii="Times New Roman" w:hAnsi="Times New Roman" w:cs="Times New Roman"/>
          <w:b w:val="0"/>
        </w:rPr>
        <w:t xml:space="preserve">toward the </w:t>
      </w:r>
      <w:r w:rsidR="002266AB">
        <w:rPr>
          <w:rFonts w:ascii="Times New Roman" w:hAnsi="Times New Roman" w:cs="Times New Roman"/>
          <w:b w:val="0"/>
        </w:rPr>
        <w:t>lower edge</w:t>
      </w:r>
      <w:r w:rsidR="00975222">
        <w:rPr>
          <w:rFonts w:ascii="Times New Roman" w:hAnsi="Times New Roman" w:cs="Times New Roman"/>
          <w:b w:val="0"/>
        </w:rPr>
        <w:t xml:space="preserve"> with few PRB</w:t>
      </w:r>
      <w:r w:rsidR="00D97521">
        <w:rPr>
          <w:rFonts w:ascii="Times New Roman" w:hAnsi="Times New Roman" w:cs="Times New Roman"/>
          <w:b w:val="0"/>
        </w:rPr>
        <w:t xml:space="preserve">s </w:t>
      </w:r>
      <w:r w:rsidR="009E5C7A">
        <w:rPr>
          <w:rFonts w:ascii="Times New Roman" w:hAnsi="Times New Roman" w:cs="Times New Roman"/>
          <w:b w:val="0"/>
        </w:rPr>
        <w:t>scheduled</w:t>
      </w:r>
      <w:r w:rsidR="00D05070">
        <w:rPr>
          <w:rFonts w:ascii="Times New Roman" w:hAnsi="Times New Roman" w:cs="Times New Roman"/>
          <w:b w:val="0"/>
        </w:rPr>
        <w:t xml:space="preserve">, the A-MPR </w:t>
      </w:r>
      <w:r w:rsidR="00E2711D">
        <w:rPr>
          <w:rFonts w:ascii="Times New Roman" w:hAnsi="Times New Roman" w:cs="Times New Roman"/>
          <w:b w:val="0"/>
        </w:rPr>
        <w:t xml:space="preserve">may </w:t>
      </w:r>
      <w:r w:rsidR="005C281C">
        <w:rPr>
          <w:rFonts w:ascii="Times New Roman" w:hAnsi="Times New Roman" w:cs="Times New Roman"/>
          <w:b w:val="0"/>
        </w:rPr>
        <w:t xml:space="preserve">had </w:t>
      </w:r>
      <w:r w:rsidR="001F4818">
        <w:rPr>
          <w:rFonts w:ascii="Times New Roman" w:hAnsi="Times New Roman" w:cs="Times New Roman"/>
          <w:b w:val="0"/>
        </w:rPr>
        <w:t xml:space="preserve">been </w:t>
      </w:r>
      <w:r w:rsidR="00AD79A9">
        <w:rPr>
          <w:rFonts w:ascii="Times New Roman" w:hAnsi="Times New Roman" w:cs="Times New Roman"/>
          <w:b w:val="0"/>
        </w:rPr>
        <w:t>lower</w:t>
      </w:r>
      <w:r w:rsidR="00975222">
        <w:rPr>
          <w:rFonts w:ascii="Times New Roman" w:hAnsi="Times New Roman" w:cs="Times New Roman"/>
          <w:b w:val="0"/>
        </w:rPr>
        <w:t>.</w:t>
      </w:r>
      <w:r w:rsidR="00D05070">
        <w:rPr>
          <w:rFonts w:ascii="Times New Roman" w:hAnsi="Times New Roman" w:cs="Times New Roman"/>
          <w:b w:val="0"/>
        </w:rPr>
        <w:t xml:space="preserve"> </w:t>
      </w:r>
      <w:r w:rsidR="00D62575">
        <w:rPr>
          <w:rFonts w:ascii="Times New Roman" w:hAnsi="Times New Roman" w:cs="Times New Roman"/>
          <w:b w:val="0"/>
        </w:rPr>
        <w:t xml:space="preserve">Of course, the more PRBs that are scheduled for a UE, the </w:t>
      </w:r>
      <w:r w:rsidR="00AF41A8">
        <w:rPr>
          <w:rFonts w:ascii="Times New Roman" w:hAnsi="Times New Roman" w:cs="Times New Roman"/>
          <w:b w:val="0"/>
        </w:rPr>
        <w:t xml:space="preserve">closer to the </w:t>
      </w:r>
      <w:r w:rsidR="00B96E65">
        <w:rPr>
          <w:rFonts w:ascii="Times New Roman" w:hAnsi="Times New Roman" w:cs="Times New Roman"/>
          <w:b w:val="0"/>
        </w:rPr>
        <w:t xml:space="preserve">center of the bandwidth the LO would be </w:t>
      </w:r>
      <w:r w:rsidR="00ED36C1">
        <w:rPr>
          <w:rFonts w:ascii="Times New Roman" w:hAnsi="Times New Roman" w:cs="Times New Roman"/>
          <w:b w:val="0"/>
        </w:rPr>
        <w:t>tuned to,</w:t>
      </w:r>
      <w:r w:rsidR="00231A3B">
        <w:rPr>
          <w:rFonts w:ascii="Times New Roman" w:hAnsi="Times New Roman" w:cs="Times New Roman"/>
          <w:b w:val="0"/>
        </w:rPr>
        <w:t xml:space="preserve"> the benefit </w:t>
      </w:r>
      <w:r w:rsidR="006F7508">
        <w:rPr>
          <w:rFonts w:ascii="Times New Roman" w:hAnsi="Times New Roman" w:cs="Times New Roman"/>
          <w:b w:val="0"/>
        </w:rPr>
        <w:t xml:space="preserve">in </w:t>
      </w:r>
      <w:r w:rsidR="003C4FBC">
        <w:rPr>
          <w:rFonts w:ascii="Times New Roman" w:hAnsi="Times New Roman" w:cs="Times New Roman"/>
          <w:b w:val="0"/>
        </w:rPr>
        <w:t xml:space="preserve">this feature is </w:t>
      </w:r>
      <w:r w:rsidR="00C85BBF">
        <w:rPr>
          <w:rFonts w:ascii="Times New Roman" w:hAnsi="Times New Roman" w:cs="Times New Roman"/>
          <w:b w:val="0"/>
        </w:rPr>
        <w:t>for</w:t>
      </w:r>
      <w:r w:rsidR="003C4FBC">
        <w:rPr>
          <w:rFonts w:ascii="Times New Roman" w:hAnsi="Times New Roman" w:cs="Times New Roman"/>
          <w:b w:val="0"/>
        </w:rPr>
        <w:t xml:space="preserve"> </w:t>
      </w:r>
      <w:r w:rsidR="00FA62AF">
        <w:rPr>
          <w:rFonts w:ascii="Times New Roman" w:hAnsi="Times New Roman" w:cs="Times New Roman"/>
          <w:b w:val="0"/>
        </w:rPr>
        <w:t xml:space="preserve">the smaller </w:t>
      </w:r>
      <w:r w:rsidR="007D6920">
        <w:rPr>
          <w:rFonts w:ascii="Times New Roman" w:hAnsi="Times New Roman" w:cs="Times New Roman"/>
          <w:b w:val="0"/>
        </w:rPr>
        <w:t>PRB allocation</w:t>
      </w:r>
      <w:r w:rsidR="00C85BBF">
        <w:rPr>
          <w:rFonts w:ascii="Times New Roman" w:hAnsi="Times New Roman" w:cs="Times New Roman"/>
          <w:b w:val="0"/>
        </w:rPr>
        <w:t xml:space="preserve"> in</w:t>
      </w:r>
      <w:r w:rsidR="000301AD">
        <w:rPr>
          <w:rFonts w:ascii="Times New Roman" w:hAnsi="Times New Roman" w:cs="Times New Roman"/>
          <w:b w:val="0"/>
          <w:bCs/>
        </w:rPr>
        <w:t xml:space="preserve"> </w:t>
      </w:r>
      <w:r w:rsidR="000301AD" w:rsidRPr="000301AD">
        <w:rPr>
          <w:rFonts w:ascii="Times New Roman" w:hAnsi="Times New Roman" w:cs="Times New Roman"/>
          <w:b w:val="0"/>
          <w:bCs/>
        </w:rPr>
        <w:fldChar w:fldCharType="begin"/>
      </w:r>
      <w:r w:rsidR="000301AD" w:rsidRPr="000301AD">
        <w:rPr>
          <w:rFonts w:ascii="Times New Roman" w:hAnsi="Times New Roman" w:cs="Times New Roman"/>
          <w:b w:val="0"/>
          <w:bCs/>
        </w:rPr>
        <w:instrText xml:space="preserve"> REF _Ref220696844 \h  \* MERGEFORMAT </w:instrText>
      </w:r>
      <w:r w:rsidR="000301AD" w:rsidRPr="000301AD">
        <w:rPr>
          <w:rFonts w:ascii="Times New Roman" w:hAnsi="Times New Roman" w:cs="Times New Roman"/>
          <w:b w:val="0"/>
          <w:bCs/>
        </w:rPr>
      </w:r>
      <w:r w:rsidR="000301AD" w:rsidRPr="000301AD">
        <w:rPr>
          <w:rFonts w:ascii="Times New Roman" w:hAnsi="Times New Roman" w:cs="Times New Roman"/>
          <w:b w:val="0"/>
          <w:bCs/>
        </w:rPr>
        <w:fldChar w:fldCharType="separate"/>
      </w:r>
      <w:r w:rsidR="000301AD" w:rsidRPr="000301AD">
        <w:rPr>
          <w:rFonts w:ascii="Times New Roman" w:hAnsi="Times New Roman" w:cs="Times New Roman"/>
          <w:b w:val="0"/>
          <w:bCs/>
        </w:rPr>
        <w:t xml:space="preserve">Figure </w:t>
      </w:r>
      <w:r w:rsidR="000301AD" w:rsidRPr="000301AD">
        <w:rPr>
          <w:rFonts w:ascii="Times New Roman" w:hAnsi="Times New Roman" w:cs="Times New Roman"/>
          <w:b w:val="0"/>
          <w:bCs/>
          <w:noProof/>
        </w:rPr>
        <w:t>2</w:t>
      </w:r>
      <w:r w:rsidR="000301AD" w:rsidRPr="000301AD">
        <w:rPr>
          <w:rFonts w:ascii="Times New Roman" w:hAnsi="Times New Roman" w:cs="Times New Roman"/>
          <w:b w:val="0"/>
          <w:bCs/>
        </w:rPr>
        <w:fldChar w:fldCharType="end"/>
      </w:r>
      <w:r w:rsidR="009C10BF">
        <w:rPr>
          <w:rFonts w:ascii="Times New Roman" w:hAnsi="Times New Roman" w:cs="Times New Roman"/>
          <w:b w:val="0"/>
        </w:rPr>
        <w:t>.</w:t>
      </w:r>
    </w:p>
    <w:p w14:paraId="63C0F3D7" w14:textId="77777777" w:rsidR="0017362E" w:rsidRPr="00D622D5" w:rsidRDefault="0017362E" w:rsidP="00D622D5"/>
    <w:p w14:paraId="5C69D594" w14:textId="00C9FFEB" w:rsidR="00D8737B" w:rsidRPr="005B5D1C" w:rsidRDefault="00D8737B" w:rsidP="00A34156">
      <w:pPr>
        <w:pStyle w:val="Heading3"/>
        <w:rPr>
          <w:rFonts w:ascii="Times New Roman" w:hAnsi="Times New Roman"/>
        </w:rPr>
      </w:pPr>
      <w:r w:rsidRPr="005B5D1C">
        <w:rPr>
          <w:rFonts w:ascii="Times New Roman" w:hAnsi="Times New Roman"/>
        </w:rPr>
        <w:t>IQ imbalance</w:t>
      </w:r>
    </w:p>
    <w:p w14:paraId="75CF7755" w14:textId="3F372449" w:rsidR="00D77CE6" w:rsidRDefault="00D8737B" w:rsidP="007970DE">
      <w:pPr>
        <w:rPr>
          <w:rFonts w:ascii="Times New Roman" w:hAnsi="Times New Roman" w:cs="Times New Roman"/>
        </w:rPr>
      </w:pPr>
      <w:r>
        <w:rPr>
          <w:rFonts w:ascii="Times New Roman" w:hAnsi="Times New Roman" w:cs="Times New Roman"/>
        </w:rPr>
        <w:t>When the signal is generated in the Tx chain, all the analog components, for instance phase shifter, mixer, filters, windowing, contribute to a signal imperfection.</w:t>
      </w:r>
      <w:r w:rsidR="00D77CE6">
        <w:rPr>
          <w:rFonts w:ascii="Times New Roman" w:hAnsi="Times New Roman" w:cs="Times New Roman"/>
        </w:rPr>
        <w:t xml:space="preserve"> </w:t>
      </w:r>
    </w:p>
    <w:p w14:paraId="37A1C676" w14:textId="1CC33976" w:rsidR="007F0367" w:rsidRDefault="00D8737B" w:rsidP="00236A7F">
      <w:pPr>
        <w:rPr>
          <w:rFonts w:ascii="Times New Roman" w:hAnsi="Times New Roman" w:cs="Times New Roman"/>
        </w:rPr>
      </w:pPr>
      <w:r>
        <w:rPr>
          <w:rFonts w:ascii="Times New Roman" w:hAnsi="Times New Roman" w:cs="Times New Roman"/>
        </w:rPr>
        <w:t>This imperfection can be modeled</w:t>
      </w:r>
      <w:r w:rsidR="00AC747D">
        <w:rPr>
          <w:rFonts w:ascii="Times New Roman" w:hAnsi="Times New Roman" w:cs="Times New Roman"/>
        </w:rPr>
        <w:t xml:space="preserve"> </w:t>
      </w:r>
      <w:r w:rsidR="00DF4DA2">
        <w:rPr>
          <w:rFonts w:ascii="Times New Roman" w:hAnsi="Times New Roman" w:cs="Times New Roman"/>
        </w:rPr>
        <w:t xml:space="preserve">as in </w:t>
      </w:r>
      <w:r w:rsidR="00DF4DA2">
        <w:rPr>
          <w:rFonts w:ascii="Times New Roman" w:hAnsi="Times New Roman" w:cs="Times New Roman"/>
        </w:rPr>
        <w:fldChar w:fldCharType="begin"/>
      </w:r>
      <w:r w:rsidR="00DF4DA2">
        <w:rPr>
          <w:rFonts w:ascii="Times New Roman" w:hAnsi="Times New Roman" w:cs="Times New Roman"/>
        </w:rPr>
        <w:instrText xml:space="preserve"> REF _Ref220686249 \n \h </w:instrText>
      </w:r>
      <w:r w:rsidR="00DF4DA2">
        <w:rPr>
          <w:rFonts w:ascii="Times New Roman" w:hAnsi="Times New Roman" w:cs="Times New Roman"/>
        </w:rPr>
      </w:r>
      <w:r w:rsidR="00DF4DA2">
        <w:rPr>
          <w:rFonts w:ascii="Times New Roman" w:hAnsi="Times New Roman" w:cs="Times New Roman"/>
        </w:rPr>
        <w:fldChar w:fldCharType="separate"/>
      </w:r>
      <w:r w:rsidR="00330085">
        <w:rPr>
          <w:rFonts w:ascii="Times New Roman" w:hAnsi="Times New Roman" w:cs="Times New Roman"/>
        </w:rPr>
        <w:t>[</w:t>
      </w:r>
      <w:r w:rsidR="00D17ED5">
        <w:rPr>
          <w:rFonts w:ascii="Times New Roman" w:hAnsi="Times New Roman" w:cs="Times New Roman"/>
        </w:rPr>
        <w:t>3</w:t>
      </w:r>
      <w:r w:rsidR="00330085">
        <w:rPr>
          <w:rFonts w:ascii="Times New Roman" w:hAnsi="Times New Roman" w:cs="Times New Roman"/>
        </w:rPr>
        <w:t>]</w:t>
      </w:r>
      <w:r w:rsidR="00DF4DA2">
        <w:rPr>
          <w:rFonts w:ascii="Times New Roman" w:hAnsi="Times New Roman" w:cs="Times New Roman"/>
        </w:rPr>
        <w:fldChar w:fldCharType="end"/>
      </w:r>
      <w:r w:rsidR="00DF4DA2">
        <w:rPr>
          <w:rFonts w:ascii="Times New Roman" w:hAnsi="Times New Roman" w:cs="Times New Roman"/>
        </w:rPr>
        <w:t xml:space="preserve">, </w:t>
      </w:r>
      <w:r w:rsidR="00DF4DA2">
        <w:rPr>
          <w:rFonts w:ascii="Times New Roman" w:hAnsi="Times New Roman" w:cs="Times New Roman"/>
        </w:rPr>
        <w:fldChar w:fldCharType="begin"/>
      </w:r>
      <w:r w:rsidR="00DF4DA2">
        <w:rPr>
          <w:rFonts w:ascii="Times New Roman" w:hAnsi="Times New Roman" w:cs="Times New Roman"/>
        </w:rPr>
        <w:instrText xml:space="preserve"> REF _Ref220686251 \n \h </w:instrText>
      </w:r>
      <w:r w:rsidR="00DF4DA2">
        <w:rPr>
          <w:rFonts w:ascii="Times New Roman" w:hAnsi="Times New Roman" w:cs="Times New Roman"/>
        </w:rPr>
      </w:r>
      <w:r w:rsidR="00DF4DA2">
        <w:rPr>
          <w:rFonts w:ascii="Times New Roman" w:hAnsi="Times New Roman" w:cs="Times New Roman"/>
        </w:rPr>
        <w:fldChar w:fldCharType="separate"/>
      </w:r>
      <w:r w:rsidR="00330085">
        <w:rPr>
          <w:rFonts w:ascii="Times New Roman" w:hAnsi="Times New Roman" w:cs="Times New Roman"/>
        </w:rPr>
        <w:t>[</w:t>
      </w:r>
      <w:r w:rsidR="00D17ED5">
        <w:rPr>
          <w:rFonts w:ascii="Times New Roman" w:hAnsi="Times New Roman" w:cs="Times New Roman"/>
        </w:rPr>
        <w:t>4</w:t>
      </w:r>
      <w:r w:rsidR="00330085">
        <w:rPr>
          <w:rFonts w:ascii="Times New Roman" w:hAnsi="Times New Roman" w:cs="Times New Roman"/>
        </w:rPr>
        <w:t>]</w:t>
      </w:r>
      <w:r w:rsidR="00DF4DA2">
        <w:rPr>
          <w:rFonts w:ascii="Times New Roman" w:hAnsi="Times New Roman" w:cs="Times New Roman"/>
        </w:rPr>
        <w:fldChar w:fldCharType="end"/>
      </w:r>
      <w:r>
        <w:rPr>
          <w:rFonts w:ascii="Times New Roman" w:hAnsi="Times New Roman" w:cs="Times New Roman"/>
        </w:rPr>
        <w:t>, which is refer</w:t>
      </w:r>
      <w:r w:rsidR="00837B13">
        <w:rPr>
          <w:rFonts w:ascii="Times New Roman" w:hAnsi="Times New Roman" w:cs="Times New Roman"/>
        </w:rPr>
        <w:t>red</w:t>
      </w:r>
      <w:r>
        <w:rPr>
          <w:rFonts w:ascii="Times New Roman" w:hAnsi="Times New Roman" w:cs="Times New Roman"/>
        </w:rPr>
        <w:t xml:space="preserve"> as IQ image rejection ratio, as a quadrature mixer with an imbalanced signal. If perfect match </w:t>
      </w:r>
      <w:r w:rsidR="00D50C95">
        <w:rPr>
          <w:rFonts w:ascii="Times New Roman" w:hAnsi="Times New Roman" w:cs="Times New Roman"/>
        </w:rPr>
        <w:t>is</w:t>
      </w:r>
      <w:r>
        <w:rPr>
          <w:rFonts w:ascii="Times New Roman" w:hAnsi="Times New Roman" w:cs="Times New Roman"/>
        </w:rPr>
        <w:t xml:space="preserve"> met, the I and Q branches would have equal amplitudes and a phase difference of exactly 90 degrees.</w:t>
      </w:r>
      <w:r w:rsidR="00E12E2B">
        <w:rPr>
          <w:rFonts w:ascii="Times New Roman" w:hAnsi="Times New Roman" w:cs="Times New Roman"/>
        </w:rPr>
        <w:t xml:space="preserve"> A full </w:t>
      </w:r>
      <w:r w:rsidR="00F364E2">
        <w:rPr>
          <w:rFonts w:ascii="Times New Roman" w:hAnsi="Times New Roman" w:cs="Times New Roman"/>
        </w:rPr>
        <w:t>derivation of the IQ imbalance</w:t>
      </w:r>
      <w:r w:rsidR="00B22C78">
        <w:rPr>
          <w:rFonts w:ascii="Times New Roman" w:hAnsi="Times New Roman" w:cs="Times New Roman"/>
        </w:rPr>
        <w:t xml:space="preserve"> can be found in the Annex</w:t>
      </w:r>
      <w:r w:rsidR="00DF3B4B">
        <w:rPr>
          <w:rFonts w:ascii="Times New Roman" w:hAnsi="Times New Roman" w:cs="Times New Roman"/>
        </w:rPr>
        <w:t xml:space="preserve">. </w:t>
      </w:r>
      <w:r w:rsidR="004A4BA4">
        <w:rPr>
          <w:rFonts w:ascii="Times New Roman" w:hAnsi="Times New Roman" w:cs="Times New Roman"/>
        </w:rPr>
        <w:t>In our view, such model</w:t>
      </w:r>
      <w:r w:rsidR="007F0367">
        <w:rPr>
          <w:rFonts w:ascii="Times New Roman" w:hAnsi="Times New Roman" w:cs="Times New Roman"/>
        </w:rPr>
        <w:t xml:space="preserve"> </w:t>
      </w:r>
      <w:r w:rsidR="00216674">
        <w:rPr>
          <w:rFonts w:ascii="Times New Roman" w:hAnsi="Times New Roman" w:cs="Times New Roman"/>
        </w:rPr>
        <w:t>should</w:t>
      </w:r>
      <w:r w:rsidR="004A4BA4">
        <w:rPr>
          <w:rFonts w:ascii="Times New Roman" w:hAnsi="Times New Roman" w:cs="Times New Roman"/>
        </w:rPr>
        <w:t xml:space="preserve"> be part of </w:t>
      </w:r>
      <w:r w:rsidR="00B22C78">
        <w:rPr>
          <w:rFonts w:ascii="Times New Roman" w:hAnsi="Times New Roman" w:cs="Times New Roman"/>
        </w:rPr>
        <w:t xml:space="preserve">future documentation. </w:t>
      </w:r>
    </w:p>
    <w:p w14:paraId="17BA2EDE" w14:textId="23267E14" w:rsidR="00E12E2B" w:rsidRPr="0007410B" w:rsidRDefault="00FE5AEC" w:rsidP="001B2507">
      <w:pPr>
        <w:pStyle w:val="Proposal"/>
        <w:rPr>
          <w:rFonts w:ascii="Times New Roman" w:hAnsi="Times New Roman" w:cs="Times New Roman"/>
        </w:rPr>
      </w:pPr>
      <w:bookmarkStart w:id="6" w:name="_Toc220697367"/>
      <w:r w:rsidRPr="0007410B">
        <w:rPr>
          <w:rFonts w:ascii="Times New Roman" w:hAnsi="Times New Roman" w:cs="Times New Roman"/>
        </w:rPr>
        <w:t xml:space="preserve">To have a common IQ imbalance model, </w:t>
      </w:r>
      <w:r w:rsidR="00216674" w:rsidRPr="0007410B">
        <w:rPr>
          <w:rFonts w:ascii="Times New Roman" w:hAnsi="Times New Roman" w:cs="Times New Roman"/>
        </w:rPr>
        <w:t>it should be part of future documentation</w:t>
      </w:r>
      <w:r w:rsidR="00BA161A" w:rsidRPr="0007410B">
        <w:rPr>
          <w:rFonts w:ascii="Times New Roman" w:hAnsi="Times New Roman" w:cs="Times New Roman"/>
        </w:rPr>
        <w:t xml:space="preserve">, together with </w:t>
      </w:r>
      <w:r w:rsidR="002C7542" w:rsidRPr="0007410B">
        <w:rPr>
          <w:rFonts w:ascii="Times New Roman" w:hAnsi="Times New Roman" w:cs="Times New Roman"/>
        </w:rPr>
        <w:t>the</w:t>
      </w:r>
      <w:r w:rsidR="00BA161A" w:rsidRPr="0007410B">
        <w:rPr>
          <w:rFonts w:ascii="Times New Roman" w:hAnsi="Times New Roman" w:cs="Times New Roman"/>
        </w:rPr>
        <w:t xml:space="preserve"> agree</w:t>
      </w:r>
      <w:r w:rsidR="002C7542" w:rsidRPr="0007410B">
        <w:rPr>
          <w:rFonts w:ascii="Times New Roman" w:hAnsi="Times New Roman" w:cs="Times New Roman"/>
        </w:rPr>
        <w:t>ments of PA models.</w:t>
      </w:r>
      <w:bookmarkEnd w:id="6"/>
      <w:r w:rsidR="002C7542" w:rsidRPr="0007410B">
        <w:rPr>
          <w:rFonts w:ascii="Times New Roman" w:hAnsi="Times New Roman" w:cs="Times New Roman"/>
        </w:rPr>
        <w:t xml:space="preserve"> </w:t>
      </w:r>
    </w:p>
    <w:p w14:paraId="1467D71C" w14:textId="77777777" w:rsidR="00E12E2B" w:rsidRDefault="00E12E2B" w:rsidP="00236A7F">
      <w:pPr>
        <w:rPr>
          <w:rFonts w:ascii="Times New Roman" w:hAnsi="Times New Roman" w:cs="Times New Roman"/>
        </w:rPr>
      </w:pPr>
    </w:p>
    <w:p w14:paraId="13053C45" w14:textId="5930113D" w:rsidR="00D8737B" w:rsidRDefault="0042710B" w:rsidP="00D8737B">
      <w:pPr>
        <w:rPr>
          <w:rFonts w:ascii="Times New Roman" w:eastAsiaTheme="minorEastAsia" w:hAnsi="Times New Roman" w:cs="Times New Roman"/>
        </w:rPr>
      </w:pPr>
      <w:r>
        <w:rPr>
          <w:rFonts w:ascii="Times New Roman" w:eastAsiaTheme="minorEastAsia" w:hAnsi="Times New Roman" w:cs="Times New Roman"/>
        </w:rPr>
        <w:t>The</w:t>
      </w:r>
      <w:r w:rsidR="00D8737B">
        <w:rPr>
          <w:rFonts w:ascii="Times New Roman" w:eastAsiaTheme="minorEastAsia" w:hAnsi="Times New Roman" w:cs="Times New Roman"/>
        </w:rPr>
        <w:t xml:space="preserve"> equivalent baseband signal </w:t>
      </w:r>
      <w:r>
        <w:rPr>
          <w:rFonts w:ascii="Times New Roman" w:eastAsiaTheme="minorEastAsia" w:hAnsi="Times New Roman" w:cs="Times New Roman"/>
        </w:rPr>
        <w:t>with IQ imbalance</w:t>
      </w:r>
      <w:r w:rsidR="00B111F2">
        <w:rPr>
          <w:rFonts w:ascii="Times New Roman" w:eastAsiaTheme="minorEastAsia" w:hAnsi="Times New Roman" w:cs="Times New Roman"/>
        </w:rPr>
        <w:t xml:space="preserve"> </w:t>
      </w:r>
      <w:r w:rsidR="00D83270">
        <w:rPr>
          <w:rFonts w:ascii="Times New Roman" w:eastAsiaTheme="minorEastAsia" w:hAnsi="Times New Roman" w:cs="Times New Roman"/>
        </w:rPr>
        <w:t>a</w:t>
      </w:r>
      <w:r w:rsidR="009E3B20">
        <w:rPr>
          <w:rFonts w:ascii="Times New Roman" w:eastAsiaTheme="minorEastAsia" w:hAnsi="Times New Roman" w:cs="Times New Roman"/>
        </w:rPr>
        <w:t>pplied is</w:t>
      </w:r>
    </w:p>
    <w:p w14:paraId="4AE5EE25" w14:textId="77777777" w:rsidR="00D8737B" w:rsidRDefault="0007410B" w:rsidP="00D8737B">
      <w:pPr>
        <w:rPr>
          <w:rFonts w:ascii="Times New Roman" w:eastAsiaTheme="minorEastAsia" w:hAnsi="Times New Roman" w:cs="Times New Roman"/>
        </w:rPr>
      </w:pPr>
      <m:oMathPara>
        <m:oMath>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x</m:t>
              </m:r>
            </m:e>
            <m:sup>
              <m:r>
                <w:rPr>
                  <w:rFonts w:ascii="Cambria Math" w:eastAsiaTheme="minorEastAsia" w:hAnsi="Cambria Math" w:cs="Times New Roman"/>
                </w:rPr>
                <m:t>'</m:t>
              </m:r>
            </m:sup>
          </m:sSup>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r>
            <w:rPr>
              <w:rFonts w:ascii="Cambria Math" w:eastAsiaTheme="minorEastAsia" w:hAnsi="Cambria Math" w:cs="Times New Roman"/>
            </w:rPr>
            <m:t>= αx</m:t>
          </m:r>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r>
            <w:rPr>
              <w:rFonts w:ascii="Cambria Math" w:eastAsiaTheme="minorEastAsia" w:hAnsi="Cambria Math" w:cs="Times New Roman"/>
            </w:rPr>
            <m:t>+ β</m:t>
          </m:r>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x</m:t>
              </m:r>
            </m:e>
            <m:sup>
              <m:r>
                <w:rPr>
                  <w:rFonts w:ascii="Cambria Math" w:eastAsiaTheme="minorEastAsia" w:hAnsi="Cambria Math" w:cs="Times New Roman"/>
                </w:rPr>
                <m:t>*</m:t>
              </m:r>
            </m:sup>
          </m:sSup>
          <m:r>
            <w:rPr>
              <w:rFonts w:ascii="Cambria Math" w:eastAsiaTheme="minorEastAsia" w:hAnsi="Cambria Math" w:cs="Times New Roman"/>
            </w:rPr>
            <m:t>(t)</m:t>
          </m:r>
        </m:oMath>
      </m:oMathPara>
    </w:p>
    <w:p w14:paraId="71EDDB6D" w14:textId="4EBCF7B6" w:rsidR="00D8737B" w:rsidRDefault="00D8737B" w:rsidP="00D8737B">
      <w:pPr>
        <w:rPr>
          <w:rFonts w:ascii="Times New Roman" w:eastAsiaTheme="minorEastAsia" w:hAnsi="Times New Roman" w:cs="Times New Roman"/>
        </w:rPr>
      </w:pPr>
      <w:r>
        <w:rPr>
          <w:rFonts w:ascii="Times New Roman" w:eastAsiaTheme="minorEastAsia" w:hAnsi="Times New Roman" w:cs="Times New Roman"/>
        </w:rPr>
        <w:t>Where</w:t>
      </w:r>
      <w:r w:rsidR="004F2992">
        <w:rPr>
          <w:rFonts w:ascii="Times New Roman" w:eastAsiaTheme="minorEastAsia" w:hAnsi="Times New Roman" w:cs="Times New Roman"/>
        </w:rPr>
        <w:t xml:space="preserve"> </w:t>
      </w:r>
      <m:oMath>
        <m:r>
          <m:rPr>
            <m:sty m:val="p"/>
          </m:rPr>
          <w:rPr>
            <w:rFonts w:ascii="Cambria Math" w:eastAsiaTheme="minorEastAsia" w:hAnsi="Cambria Math" w:cs="Times New Roman"/>
          </w:rPr>
          <m:t>α=</m:t>
        </m:r>
        <m:f>
          <m:fPr>
            <m:ctrlPr>
              <w:rPr>
                <w:rFonts w:ascii="Cambria Math" w:eastAsiaTheme="minorEastAsia" w:hAnsi="Cambria Math" w:cs="Times New Roman"/>
                <w:i/>
                <w:kern w:val="2"/>
                <w:sz w:val="24"/>
                <w:szCs w:val="24"/>
                <w14:ligatures w14:val="standardContextual"/>
              </w:rPr>
            </m:ctrlPr>
          </m:fPr>
          <m:num>
            <m:d>
              <m:dPr>
                <m:begChr m:val="["/>
                <m:endChr m:val="]"/>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1+g</m:t>
                </m:r>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e</m:t>
                    </m:r>
                  </m:e>
                  <m:sup>
                    <m:r>
                      <w:rPr>
                        <w:rFonts w:ascii="Cambria Math" w:eastAsiaTheme="minorEastAsia" w:hAnsi="Cambria Math" w:cs="Times New Roman"/>
                      </w:rPr>
                      <m:t>-jφ</m:t>
                    </m:r>
                  </m:sup>
                </m:sSup>
              </m:e>
            </m:d>
          </m:num>
          <m:den>
            <m:r>
              <w:rPr>
                <w:rFonts w:ascii="Cambria Math" w:eastAsiaTheme="minorEastAsia" w:hAnsi="Cambria Math" w:cs="Times New Roman"/>
              </w:rPr>
              <m:t>2</m:t>
            </m:r>
          </m:den>
        </m:f>
      </m:oMath>
      <w:r w:rsidR="004F2992">
        <w:rPr>
          <w:rFonts w:ascii="Times New Roman" w:eastAsiaTheme="minorEastAsia" w:hAnsi="Times New Roman" w:cs="Times New Roman"/>
        </w:rPr>
        <w:t xml:space="preserve"> and </w:t>
      </w:r>
      <m:oMath>
        <m:r>
          <m:rPr>
            <m:sty m:val="p"/>
          </m:rPr>
          <w:rPr>
            <w:rFonts w:ascii="Cambria Math" w:eastAsiaTheme="minorEastAsia" w:hAnsi="Cambria Math" w:cs="Times New Roman"/>
          </w:rPr>
          <m:t>β=</m:t>
        </m:r>
        <m:f>
          <m:fPr>
            <m:ctrlPr>
              <w:rPr>
                <w:rFonts w:ascii="Cambria Math" w:eastAsiaTheme="minorEastAsia" w:hAnsi="Cambria Math" w:cs="Times New Roman"/>
                <w:i/>
                <w:kern w:val="2"/>
                <w:sz w:val="24"/>
                <w:szCs w:val="24"/>
                <w14:ligatures w14:val="standardContextual"/>
              </w:rPr>
            </m:ctrlPr>
          </m:fPr>
          <m:num>
            <m:d>
              <m:dPr>
                <m:begChr m:val="["/>
                <m:endChr m:val="]"/>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1-g</m:t>
                </m:r>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e</m:t>
                    </m:r>
                  </m:e>
                  <m:sup>
                    <m:r>
                      <w:rPr>
                        <w:rFonts w:ascii="Cambria Math" w:eastAsiaTheme="minorEastAsia" w:hAnsi="Cambria Math" w:cs="Times New Roman"/>
                      </w:rPr>
                      <m:t>jφ</m:t>
                    </m:r>
                  </m:sup>
                </m:sSup>
              </m:e>
            </m:d>
          </m:num>
          <m:den>
            <m:r>
              <w:rPr>
                <w:rFonts w:ascii="Cambria Math" w:eastAsiaTheme="minorEastAsia" w:hAnsi="Cambria Math" w:cs="Times New Roman"/>
              </w:rPr>
              <m:t>2</m:t>
            </m:r>
          </m:den>
        </m:f>
      </m:oMath>
      <w:r w:rsidR="004F2992">
        <w:rPr>
          <w:rFonts w:ascii="Times New Roman" w:eastAsiaTheme="minorEastAsia" w:hAnsi="Times New Roman" w:cs="Times New Roman"/>
        </w:rPr>
        <w:t xml:space="preserve"> are IQ imbalance coefficients</w:t>
      </w:r>
      <w:r w:rsidR="00D53157">
        <w:rPr>
          <w:rFonts w:ascii="Times New Roman" w:eastAsiaTheme="minorEastAsia" w:hAnsi="Times New Roman" w:cs="Times New Roman"/>
        </w:rPr>
        <w:t>,</w:t>
      </w:r>
      <m:oMath>
        <m:r>
          <w:rPr>
            <w:rFonts w:ascii="Cambria Math" w:eastAsiaTheme="minorEastAsia" w:hAnsi="Cambria Math" w:cs="Times New Roman"/>
          </w:rPr>
          <m:t>x</m:t>
        </m:r>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oMath>
      <w:r>
        <w:rPr>
          <w:rFonts w:ascii="Times New Roman" w:eastAsiaTheme="minorEastAsia" w:hAnsi="Times New Roman" w:cs="Times New Roman"/>
        </w:rPr>
        <w:t xml:space="preserve"> term is the wanted signal and conjugate signal </w:t>
      </w:r>
      <m:oMath>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x</m:t>
            </m:r>
          </m:e>
          <m:sup>
            <m:r>
              <w:rPr>
                <w:rFonts w:ascii="Cambria Math" w:eastAsiaTheme="minorEastAsia" w:hAnsi="Cambria Math" w:cs="Times New Roman"/>
              </w:rPr>
              <m:t>*</m:t>
            </m:r>
          </m:sup>
        </m:sSup>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oMath>
      <w:r>
        <w:rPr>
          <w:rFonts w:ascii="Times New Roman" w:eastAsiaTheme="minorEastAsia" w:hAnsi="Times New Roman" w:cs="Times New Roman"/>
        </w:rPr>
        <w:t xml:space="preserve"> is the IQ image.</w:t>
      </w:r>
    </w:p>
    <w:p w14:paraId="7AA12886" w14:textId="5C1D6515" w:rsidR="00B9091B" w:rsidRDefault="0014141B" w:rsidP="00B9091B">
      <w:pPr>
        <w:rPr>
          <w:rFonts w:ascii="Times New Roman" w:eastAsiaTheme="minorEastAsia" w:hAnsi="Times New Roman" w:cs="Times New Roman"/>
        </w:rPr>
      </w:pPr>
      <w:r>
        <w:rPr>
          <w:rFonts w:ascii="Times New Roman" w:eastAsiaTheme="minorEastAsia" w:hAnsi="Times New Roman" w:cs="Times New Roman"/>
        </w:rPr>
        <w:t>T</w:t>
      </w:r>
      <w:r w:rsidR="0033457F">
        <w:rPr>
          <w:rFonts w:ascii="Times New Roman" w:eastAsiaTheme="minorEastAsia" w:hAnsi="Times New Roman" w:cs="Times New Roman"/>
        </w:rPr>
        <w:t xml:space="preserve">he IQ image </w:t>
      </w:r>
      <w:r w:rsidR="007D37DC">
        <w:rPr>
          <w:rFonts w:ascii="Times New Roman" w:eastAsiaTheme="minorEastAsia" w:hAnsi="Times New Roman" w:cs="Times New Roman"/>
        </w:rPr>
        <w:t xml:space="preserve">ratio can be defined as </w:t>
      </w:r>
      <m:oMath>
        <m:r>
          <w:rPr>
            <w:rFonts w:ascii="Cambria Math" w:eastAsiaTheme="minorEastAsia" w:hAnsi="Cambria Math" w:cs="Times New Roman"/>
          </w:rPr>
          <m:t>IR=</m:t>
        </m:r>
        <m:f>
          <m:fPr>
            <m:ctrlPr>
              <w:rPr>
                <w:rFonts w:ascii="Cambria Math" w:eastAsiaTheme="minorEastAsia" w:hAnsi="Cambria Math" w:cs="Times New Roman"/>
                <w:i/>
              </w:rPr>
            </m:ctrlPr>
          </m:fPr>
          <m:num>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r>
                      <w:rPr>
                        <w:rFonts w:ascii="Cambria Math" w:eastAsiaTheme="minorEastAsia" w:hAnsi="Cambria Math" w:cs="Times New Roman"/>
                      </w:rPr>
                      <m:t>β</m:t>
                    </m:r>
                  </m:e>
                </m:d>
              </m:e>
              <m:sup>
                <m:r>
                  <w:rPr>
                    <w:rFonts w:ascii="Cambria Math" w:eastAsiaTheme="minorEastAsia" w:hAnsi="Cambria Math" w:cs="Times New Roman"/>
                  </w:rPr>
                  <m:t>2</m:t>
                </m:r>
              </m:sup>
            </m:sSup>
          </m:num>
          <m:den>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r>
                      <w:rPr>
                        <w:rFonts w:ascii="Cambria Math" w:eastAsiaTheme="minorEastAsia" w:hAnsi="Cambria Math" w:cs="Times New Roman"/>
                      </w:rPr>
                      <m:t>α</m:t>
                    </m:r>
                  </m:e>
                </m:d>
              </m:e>
              <m:sup>
                <m:r>
                  <w:rPr>
                    <w:rFonts w:ascii="Cambria Math" w:eastAsiaTheme="minorEastAsia" w:hAnsi="Cambria Math" w:cs="Times New Roman"/>
                  </w:rPr>
                  <m:t>2</m:t>
                </m:r>
              </m:sup>
            </m:sSup>
          </m:den>
        </m:f>
      </m:oMath>
      <w:r w:rsidR="0036144B">
        <w:rPr>
          <w:rFonts w:ascii="Times New Roman" w:eastAsiaTheme="minorEastAsia" w:hAnsi="Times New Roman" w:cs="Times New Roman"/>
        </w:rPr>
        <w:t xml:space="preserve">, or </w:t>
      </w:r>
      <m:oMath>
        <m:r>
          <w:rPr>
            <w:rFonts w:ascii="Cambria Math" w:eastAsiaTheme="minorEastAsia" w:hAnsi="Cambria Math" w:cs="Times New Roman"/>
          </w:rPr>
          <m:t>I</m:t>
        </m:r>
        <m:sSub>
          <m:sSubPr>
            <m:ctrlPr>
              <w:rPr>
                <w:rFonts w:ascii="Cambria Math" w:eastAsiaTheme="minorEastAsia" w:hAnsi="Cambria Math" w:cs="Times New Roman"/>
                <w:i/>
              </w:rPr>
            </m:ctrlPr>
          </m:sSubPr>
          <m:e>
            <m:r>
              <w:rPr>
                <w:rFonts w:ascii="Cambria Math" w:eastAsiaTheme="minorEastAsia" w:hAnsi="Cambria Math" w:cs="Times New Roman"/>
              </w:rPr>
              <m:t>R</m:t>
            </m:r>
          </m:e>
          <m:sub>
            <m:r>
              <w:rPr>
                <w:rFonts w:ascii="Cambria Math" w:eastAsiaTheme="minorEastAsia" w:hAnsi="Cambria Math" w:cs="Times New Roman"/>
              </w:rPr>
              <m:t>dB</m:t>
            </m:r>
          </m:sub>
        </m:sSub>
        <m:r>
          <w:rPr>
            <w:rFonts w:ascii="Cambria Math" w:eastAsiaTheme="minorEastAsia" w:hAnsi="Cambria Math" w:cs="Times New Roman"/>
          </w:rPr>
          <m:t>=20</m:t>
        </m:r>
        <m:func>
          <m:funcPr>
            <m:ctrlPr>
              <w:rPr>
                <w:rFonts w:ascii="Cambria Math" w:eastAsiaTheme="minorEastAsia" w:hAnsi="Cambria Math" w:cs="Times New Roman"/>
                <w:i/>
              </w:rPr>
            </m:ctrlPr>
          </m:funcPr>
          <m:fName>
            <m:r>
              <m:rPr>
                <m:sty m:val="p"/>
              </m:rPr>
              <w:rPr>
                <w:rFonts w:ascii="Cambria Math" w:eastAsiaTheme="minorEastAsia" w:hAnsi="Cambria Math" w:cs="Times New Roman"/>
              </w:rPr>
              <m:t>log</m:t>
            </m:r>
          </m:fName>
          <m:e>
            <m:d>
              <m:dPr>
                <m:ctrlPr>
                  <w:rPr>
                    <w:rFonts w:ascii="Cambria Math" w:eastAsiaTheme="minorEastAsia" w:hAnsi="Cambria Math" w:cs="Times New Roman"/>
                    <w:i/>
                  </w:rPr>
                </m:ctrlPr>
              </m:dPr>
              <m:e>
                <m:f>
                  <m:fPr>
                    <m:ctrlPr>
                      <w:rPr>
                        <w:rFonts w:ascii="Cambria Math" w:eastAsiaTheme="minorEastAsia" w:hAnsi="Cambria Math" w:cs="Times New Roman"/>
                        <w:i/>
                      </w:rPr>
                    </m:ctrlPr>
                  </m:fPr>
                  <m:num>
                    <m:d>
                      <m:dPr>
                        <m:begChr m:val="|"/>
                        <m:endChr m:val="|"/>
                        <m:ctrlPr>
                          <w:rPr>
                            <w:rFonts w:ascii="Cambria Math" w:eastAsiaTheme="minorEastAsia" w:hAnsi="Cambria Math" w:cs="Times New Roman"/>
                            <w:i/>
                          </w:rPr>
                        </m:ctrlPr>
                      </m:dPr>
                      <m:e>
                        <m:r>
                          <w:rPr>
                            <w:rFonts w:ascii="Cambria Math" w:eastAsiaTheme="minorEastAsia" w:hAnsi="Cambria Math" w:cs="Times New Roman"/>
                          </w:rPr>
                          <m:t>β</m:t>
                        </m:r>
                      </m:e>
                    </m:d>
                  </m:num>
                  <m:den>
                    <m:d>
                      <m:dPr>
                        <m:begChr m:val="|"/>
                        <m:endChr m:val="|"/>
                        <m:ctrlPr>
                          <w:rPr>
                            <w:rFonts w:ascii="Cambria Math" w:eastAsiaTheme="minorEastAsia" w:hAnsi="Cambria Math" w:cs="Times New Roman"/>
                            <w:i/>
                          </w:rPr>
                        </m:ctrlPr>
                      </m:dPr>
                      <m:e>
                        <m:r>
                          <w:rPr>
                            <w:rFonts w:ascii="Cambria Math" w:eastAsiaTheme="minorEastAsia" w:hAnsi="Cambria Math" w:cs="Times New Roman"/>
                          </w:rPr>
                          <m:t>α</m:t>
                        </m:r>
                      </m:e>
                    </m:d>
                  </m:den>
                </m:f>
              </m:e>
            </m:d>
          </m:e>
        </m:func>
        <m:r>
          <w:rPr>
            <w:rFonts w:ascii="Cambria Math" w:eastAsiaTheme="minorEastAsia" w:hAnsi="Cambria Math" w:cs="Times New Roman"/>
          </w:rPr>
          <m:t>.</m:t>
        </m:r>
      </m:oMath>
      <w:r w:rsidR="00B9091B" w:rsidRPr="00B9091B">
        <w:rPr>
          <w:rFonts w:ascii="Cambria Math" w:eastAsiaTheme="minorEastAsia" w:hAnsi="Cambria Math" w:cs="Times New Roman"/>
          <w:i/>
          <w:kern w:val="2"/>
          <w:sz w:val="24"/>
          <w:szCs w:val="24"/>
          <w14:ligatures w14:val="standardContextual"/>
        </w:rPr>
        <w:br/>
      </w:r>
    </w:p>
    <w:p w14:paraId="1C528659" w14:textId="00C7AA0E" w:rsidR="00677405" w:rsidRPr="0007410B" w:rsidRDefault="00D01CC2" w:rsidP="001B2507">
      <w:pPr>
        <w:pStyle w:val="Proposal"/>
        <w:rPr>
          <w:rFonts w:ascii="Times New Roman" w:eastAsia="MS Mincho" w:hAnsi="Times New Roman" w:cs="Times New Roman"/>
          <w:szCs w:val="20"/>
        </w:rPr>
      </w:pPr>
      <w:bookmarkStart w:id="7" w:name="_Toc220697368"/>
      <w:r w:rsidRPr="0007410B">
        <w:rPr>
          <w:rFonts w:ascii="Times New Roman" w:hAnsi="Times New Roman" w:cs="Times New Roman"/>
        </w:rPr>
        <w:t>This IQ image model could be considered in MPR evaluation:</w:t>
      </w:r>
      <w:r w:rsidRPr="0007410B">
        <w:rPr>
          <w:rFonts w:ascii="Times New Roman" w:hAnsi="Times New Roman" w:cs="Times New Roman"/>
          <w:kern w:val="2"/>
          <w:sz w:val="24"/>
          <w:szCs w:val="24"/>
          <w14:ligatures w14:val="standardContextual"/>
        </w:rPr>
        <w:t xml:space="preserve"> </w:t>
      </w:r>
      <m:oMath>
        <m:sSup>
          <m:sSupPr>
            <m:ctrlPr>
              <w:rPr>
                <w:rFonts w:ascii="Cambria Math" w:eastAsiaTheme="minorEastAsia" w:hAnsi="Cambria Math" w:cs="Times New Roman"/>
                <w:i/>
                <w:kern w:val="2"/>
                <w:sz w:val="24"/>
                <w:szCs w:val="24"/>
                <w14:ligatures w14:val="standardContextual"/>
              </w:rPr>
            </m:ctrlPr>
          </m:sSupPr>
          <m:e>
            <m:r>
              <m:rPr>
                <m:sty m:val="bi"/>
              </m:rPr>
              <w:rPr>
                <w:rFonts w:ascii="Cambria Math" w:eastAsiaTheme="minorEastAsia" w:hAnsi="Cambria Math" w:cs="Times New Roman"/>
              </w:rPr>
              <m:t>x</m:t>
            </m:r>
          </m:e>
          <m:sup>
            <m:r>
              <m:rPr>
                <m:sty m:val="bi"/>
              </m:rPr>
              <w:rPr>
                <w:rFonts w:ascii="Cambria Math" w:eastAsiaTheme="minorEastAsia" w:hAnsi="Cambria Math" w:cs="Times New Roman"/>
              </w:rPr>
              <m:t>'</m:t>
            </m:r>
          </m:sup>
        </m:sSup>
        <m:d>
          <m:dPr>
            <m:ctrlPr>
              <w:rPr>
                <w:rFonts w:ascii="Cambria Math" w:eastAsiaTheme="minorEastAsia" w:hAnsi="Cambria Math" w:cs="Times New Roman"/>
                <w:i/>
                <w:kern w:val="2"/>
                <w:sz w:val="24"/>
                <w:szCs w:val="24"/>
                <w14:ligatures w14:val="standardContextual"/>
              </w:rPr>
            </m:ctrlPr>
          </m:dPr>
          <m:e>
            <m:r>
              <m:rPr>
                <m:sty m:val="bi"/>
              </m:rPr>
              <w:rPr>
                <w:rFonts w:ascii="Cambria Math" w:eastAsiaTheme="minorEastAsia" w:hAnsi="Cambria Math" w:cs="Times New Roman"/>
              </w:rPr>
              <m:t>t</m:t>
            </m:r>
          </m:e>
        </m:d>
        <m:r>
          <m:rPr>
            <m:sty m:val="bi"/>
          </m:rPr>
          <w:rPr>
            <w:rFonts w:ascii="Cambria Math" w:eastAsiaTheme="minorEastAsia" w:hAnsi="Cambria Math" w:cs="Times New Roman"/>
          </w:rPr>
          <m:t>= αx</m:t>
        </m:r>
        <m:d>
          <m:dPr>
            <m:ctrlPr>
              <w:rPr>
                <w:rFonts w:ascii="Cambria Math" w:eastAsiaTheme="minorEastAsia" w:hAnsi="Cambria Math" w:cs="Times New Roman"/>
                <w:i/>
                <w:kern w:val="2"/>
                <w:sz w:val="24"/>
                <w:szCs w:val="24"/>
                <w14:ligatures w14:val="standardContextual"/>
              </w:rPr>
            </m:ctrlPr>
          </m:dPr>
          <m:e>
            <m:r>
              <m:rPr>
                <m:sty m:val="bi"/>
              </m:rPr>
              <w:rPr>
                <w:rFonts w:ascii="Cambria Math" w:eastAsiaTheme="minorEastAsia" w:hAnsi="Cambria Math" w:cs="Times New Roman"/>
              </w:rPr>
              <m:t>t</m:t>
            </m:r>
          </m:e>
        </m:d>
        <m:r>
          <m:rPr>
            <m:sty m:val="bi"/>
          </m:rPr>
          <w:rPr>
            <w:rFonts w:ascii="Cambria Math" w:eastAsiaTheme="minorEastAsia" w:hAnsi="Cambria Math" w:cs="Times New Roman"/>
          </w:rPr>
          <m:t>+ β</m:t>
        </m:r>
        <m:sSup>
          <m:sSupPr>
            <m:ctrlPr>
              <w:rPr>
                <w:rFonts w:ascii="Cambria Math" w:eastAsiaTheme="minorEastAsia" w:hAnsi="Cambria Math" w:cs="Times New Roman"/>
                <w:i/>
                <w:kern w:val="2"/>
                <w:sz w:val="24"/>
                <w:szCs w:val="24"/>
                <w14:ligatures w14:val="standardContextual"/>
              </w:rPr>
            </m:ctrlPr>
          </m:sSupPr>
          <m:e>
            <m:r>
              <m:rPr>
                <m:sty m:val="bi"/>
              </m:rPr>
              <w:rPr>
                <w:rFonts w:ascii="Cambria Math" w:eastAsiaTheme="minorEastAsia" w:hAnsi="Cambria Math" w:cs="Times New Roman"/>
              </w:rPr>
              <m:t>x</m:t>
            </m:r>
          </m:e>
          <m:sup>
            <m:r>
              <m:rPr>
                <m:sty m:val="bi"/>
              </m:rPr>
              <w:rPr>
                <w:rFonts w:ascii="Cambria Math" w:eastAsiaTheme="minorEastAsia" w:hAnsi="Cambria Math" w:cs="Times New Roman"/>
              </w:rPr>
              <m:t>*</m:t>
            </m:r>
          </m:sup>
        </m:sSup>
        <m:r>
          <m:rPr>
            <m:sty m:val="bi"/>
          </m:rPr>
          <w:rPr>
            <w:rFonts w:ascii="Cambria Math" w:eastAsiaTheme="minorEastAsia" w:hAnsi="Cambria Math" w:cs="Times New Roman"/>
          </w:rPr>
          <m:t>(t)</m:t>
        </m:r>
      </m:oMath>
      <w:r w:rsidRPr="0007410B">
        <w:rPr>
          <w:rFonts w:ascii="Times New Roman" w:hAnsi="Times New Roman" w:cs="Times New Roman"/>
        </w:rPr>
        <w:t>, w</w:t>
      </w:r>
      <w:r w:rsidR="009A71B3" w:rsidRPr="0007410B">
        <w:rPr>
          <w:rFonts w:ascii="Times New Roman" w:hAnsi="Times New Roman" w:cs="Times New Roman"/>
        </w:rPr>
        <w:t xml:space="preserve">here </w:t>
      </w:r>
      <m:oMath>
        <m:r>
          <m:rPr>
            <m:sty m:val="b"/>
          </m:rPr>
          <w:rPr>
            <w:rFonts w:ascii="Cambria Math" w:eastAsiaTheme="minorEastAsia" w:hAnsi="Cambria Math" w:cs="Times New Roman"/>
          </w:rPr>
          <m:t>α=</m:t>
        </m:r>
        <m:f>
          <m:fPr>
            <m:ctrlPr>
              <w:rPr>
                <w:rFonts w:ascii="Cambria Math" w:eastAsiaTheme="minorEastAsia" w:hAnsi="Cambria Math" w:cs="Times New Roman"/>
                <w:i/>
                <w:kern w:val="2"/>
                <w:sz w:val="24"/>
                <w:szCs w:val="24"/>
                <w14:ligatures w14:val="standardContextual"/>
              </w:rPr>
            </m:ctrlPr>
          </m:fPr>
          <m:num>
            <m:d>
              <m:dPr>
                <m:begChr m:val="["/>
                <m:endChr m:val="]"/>
                <m:ctrlPr>
                  <w:rPr>
                    <w:rFonts w:ascii="Cambria Math" w:eastAsiaTheme="minorEastAsia" w:hAnsi="Cambria Math" w:cs="Times New Roman"/>
                    <w:i/>
                    <w:kern w:val="2"/>
                    <w:sz w:val="24"/>
                    <w:szCs w:val="24"/>
                    <w14:ligatures w14:val="standardContextual"/>
                  </w:rPr>
                </m:ctrlPr>
              </m:dPr>
              <m:e>
                <m:r>
                  <m:rPr>
                    <m:sty m:val="bi"/>
                  </m:rPr>
                  <w:rPr>
                    <w:rFonts w:ascii="Cambria Math" w:eastAsiaTheme="minorEastAsia" w:hAnsi="Cambria Math" w:cs="Times New Roman"/>
                  </w:rPr>
                  <m:t>1+g</m:t>
                </m:r>
                <m:sSup>
                  <m:sSupPr>
                    <m:ctrlPr>
                      <w:rPr>
                        <w:rFonts w:ascii="Cambria Math" w:eastAsiaTheme="minorEastAsia" w:hAnsi="Cambria Math" w:cs="Times New Roman"/>
                        <w:i/>
                        <w:kern w:val="2"/>
                        <w:sz w:val="24"/>
                        <w:szCs w:val="24"/>
                        <w14:ligatures w14:val="standardContextual"/>
                      </w:rPr>
                    </m:ctrlPr>
                  </m:sSupPr>
                  <m:e>
                    <m:r>
                      <m:rPr>
                        <m:sty m:val="bi"/>
                      </m:rPr>
                      <w:rPr>
                        <w:rFonts w:ascii="Cambria Math" w:eastAsiaTheme="minorEastAsia" w:hAnsi="Cambria Math" w:cs="Times New Roman"/>
                      </w:rPr>
                      <m:t>e</m:t>
                    </m:r>
                  </m:e>
                  <m:sup>
                    <m:r>
                      <m:rPr>
                        <m:sty m:val="bi"/>
                      </m:rPr>
                      <w:rPr>
                        <w:rFonts w:ascii="Cambria Math" w:eastAsiaTheme="minorEastAsia" w:hAnsi="Cambria Math" w:cs="Times New Roman"/>
                      </w:rPr>
                      <m:t>-jφ</m:t>
                    </m:r>
                  </m:sup>
                </m:sSup>
              </m:e>
            </m:d>
          </m:num>
          <m:den>
            <m:r>
              <m:rPr>
                <m:sty m:val="bi"/>
              </m:rPr>
              <w:rPr>
                <w:rFonts w:ascii="Cambria Math" w:eastAsiaTheme="minorEastAsia" w:hAnsi="Cambria Math" w:cs="Times New Roman"/>
              </w:rPr>
              <m:t>2</m:t>
            </m:r>
          </m:den>
        </m:f>
      </m:oMath>
      <w:r w:rsidR="009A71B3" w:rsidRPr="0007410B">
        <w:rPr>
          <w:rFonts w:ascii="Times New Roman" w:hAnsi="Times New Roman" w:cs="Times New Roman"/>
        </w:rPr>
        <w:t xml:space="preserve"> and </w:t>
      </w:r>
      <m:oMath>
        <m:r>
          <m:rPr>
            <m:sty m:val="b"/>
          </m:rPr>
          <w:rPr>
            <w:rFonts w:ascii="Cambria Math" w:eastAsiaTheme="minorEastAsia" w:hAnsi="Cambria Math" w:cs="Times New Roman"/>
          </w:rPr>
          <m:t>β=</m:t>
        </m:r>
        <m:f>
          <m:fPr>
            <m:ctrlPr>
              <w:rPr>
                <w:rFonts w:ascii="Cambria Math" w:eastAsiaTheme="minorEastAsia" w:hAnsi="Cambria Math" w:cs="Times New Roman"/>
                <w:i/>
                <w:kern w:val="2"/>
                <w:sz w:val="24"/>
                <w:szCs w:val="24"/>
                <w14:ligatures w14:val="standardContextual"/>
              </w:rPr>
            </m:ctrlPr>
          </m:fPr>
          <m:num>
            <m:d>
              <m:dPr>
                <m:begChr m:val="["/>
                <m:endChr m:val="]"/>
                <m:ctrlPr>
                  <w:rPr>
                    <w:rFonts w:ascii="Cambria Math" w:eastAsiaTheme="minorEastAsia" w:hAnsi="Cambria Math" w:cs="Times New Roman"/>
                    <w:i/>
                    <w:kern w:val="2"/>
                    <w:sz w:val="24"/>
                    <w:szCs w:val="24"/>
                    <w14:ligatures w14:val="standardContextual"/>
                  </w:rPr>
                </m:ctrlPr>
              </m:dPr>
              <m:e>
                <m:r>
                  <m:rPr>
                    <m:sty m:val="bi"/>
                  </m:rPr>
                  <w:rPr>
                    <w:rFonts w:ascii="Cambria Math" w:eastAsiaTheme="minorEastAsia" w:hAnsi="Cambria Math" w:cs="Times New Roman"/>
                  </w:rPr>
                  <m:t>1-g</m:t>
                </m:r>
                <m:sSup>
                  <m:sSupPr>
                    <m:ctrlPr>
                      <w:rPr>
                        <w:rFonts w:ascii="Cambria Math" w:eastAsiaTheme="minorEastAsia" w:hAnsi="Cambria Math" w:cs="Times New Roman"/>
                        <w:i/>
                        <w:kern w:val="2"/>
                        <w:sz w:val="24"/>
                        <w:szCs w:val="24"/>
                        <w14:ligatures w14:val="standardContextual"/>
                      </w:rPr>
                    </m:ctrlPr>
                  </m:sSupPr>
                  <m:e>
                    <m:r>
                      <m:rPr>
                        <m:sty m:val="bi"/>
                      </m:rPr>
                      <w:rPr>
                        <w:rFonts w:ascii="Cambria Math" w:eastAsiaTheme="minorEastAsia" w:hAnsi="Cambria Math" w:cs="Times New Roman"/>
                      </w:rPr>
                      <m:t>e</m:t>
                    </m:r>
                  </m:e>
                  <m:sup>
                    <m:r>
                      <m:rPr>
                        <m:sty m:val="bi"/>
                      </m:rPr>
                      <w:rPr>
                        <w:rFonts w:ascii="Cambria Math" w:eastAsiaTheme="minorEastAsia" w:hAnsi="Cambria Math" w:cs="Times New Roman"/>
                      </w:rPr>
                      <m:t>jφ</m:t>
                    </m:r>
                  </m:sup>
                </m:sSup>
              </m:e>
            </m:d>
          </m:num>
          <m:den>
            <m:r>
              <m:rPr>
                <m:sty m:val="bi"/>
              </m:rPr>
              <w:rPr>
                <w:rFonts w:ascii="Cambria Math" w:eastAsiaTheme="minorEastAsia" w:hAnsi="Cambria Math" w:cs="Times New Roman"/>
              </w:rPr>
              <m:t>2</m:t>
            </m:r>
          </m:den>
        </m:f>
      </m:oMath>
      <w:r w:rsidR="009A71B3" w:rsidRPr="0007410B">
        <w:rPr>
          <w:rFonts w:ascii="Times New Roman" w:hAnsi="Times New Roman" w:cs="Times New Roman"/>
        </w:rPr>
        <w:t xml:space="preserve"> are IQ imbalance coefficients</w:t>
      </w:r>
      <w:r w:rsidRPr="0007410B">
        <w:rPr>
          <w:rFonts w:ascii="Times New Roman" w:hAnsi="Times New Roman" w:cs="Times New Roman"/>
        </w:rPr>
        <w:t>.</w:t>
      </w:r>
      <w:bookmarkEnd w:id="7"/>
      <w:r w:rsidRPr="0007410B">
        <w:rPr>
          <w:rFonts w:ascii="Times New Roman" w:hAnsi="Times New Roman" w:cs="Times New Roman"/>
        </w:rPr>
        <w:t xml:space="preserve"> </w:t>
      </w:r>
      <w:r w:rsidR="009A71B3" w:rsidRPr="0007410B">
        <w:rPr>
          <w:rFonts w:ascii="Times New Roman" w:hAnsi="Times New Roman" w:cs="Times New Roman"/>
        </w:rPr>
        <w:t xml:space="preserve"> </w:t>
      </w:r>
    </w:p>
    <w:p w14:paraId="5194694E" w14:textId="77777777" w:rsidR="00677405" w:rsidRDefault="00677405" w:rsidP="00D8737B">
      <w:pPr>
        <w:rPr>
          <w:rFonts w:ascii="Times New Roman" w:eastAsiaTheme="minorEastAsia" w:hAnsi="Times New Roman" w:cs="Times New Roman"/>
          <w:b/>
          <w:bCs/>
          <w:lang w:eastAsia="zh-CN"/>
        </w:rPr>
      </w:pPr>
    </w:p>
    <w:p w14:paraId="43BEB430" w14:textId="131752C5" w:rsidR="00D8737B" w:rsidRPr="003A3060" w:rsidRDefault="00611D46" w:rsidP="00D8737B">
      <w:pPr>
        <w:rPr>
          <w:rFonts w:ascii="Times New Roman" w:hAnsi="Times New Roman" w:cs="Times New Roman"/>
          <w:color w:val="000000"/>
        </w:rPr>
      </w:pPr>
      <w:r w:rsidRPr="00206BC4">
        <w:rPr>
          <w:rFonts w:ascii="Times New Roman" w:hAnsi="Times New Roman" w:cs="Times New Roman"/>
          <w:color w:val="000000"/>
        </w:rPr>
        <w:t>For 5G systems, the minimum IQ image ratio required is -</w:t>
      </w:r>
      <w:r w:rsidRPr="000174CA">
        <w:rPr>
          <w:rFonts w:ascii="Times New Roman" w:hAnsi="Times New Roman" w:cs="Times New Roman"/>
          <w:color w:val="000000"/>
        </w:rPr>
        <w:t>28</w:t>
      </w:r>
      <w:r w:rsidR="00283227">
        <w:rPr>
          <w:rFonts w:ascii="Times New Roman" w:hAnsi="Times New Roman" w:cs="Times New Roman"/>
          <w:color w:val="000000"/>
        </w:rPr>
        <w:t xml:space="preserve"> </w:t>
      </w:r>
      <w:proofErr w:type="spellStart"/>
      <w:r w:rsidRPr="003A3060">
        <w:rPr>
          <w:rFonts w:ascii="Times New Roman" w:hAnsi="Times New Roman" w:cs="Times New Roman"/>
          <w:color w:val="000000"/>
        </w:rPr>
        <w:t>dB.</w:t>
      </w:r>
      <w:proofErr w:type="spellEnd"/>
      <w:r w:rsidRPr="003A3060">
        <w:rPr>
          <w:rFonts w:ascii="Times New Roman" w:hAnsi="Times New Roman" w:cs="Times New Roman"/>
          <w:color w:val="000000"/>
        </w:rPr>
        <w:t xml:space="preserve"> To </w:t>
      </w:r>
      <w:r w:rsidR="006A20B9">
        <w:rPr>
          <w:rFonts w:ascii="Times New Roman" w:hAnsi="Times New Roman" w:cs="Times New Roman"/>
          <w:color w:val="000000"/>
        </w:rPr>
        <w:t xml:space="preserve">enable UEs to </w:t>
      </w:r>
      <w:r w:rsidRPr="003A3060">
        <w:rPr>
          <w:rFonts w:ascii="Times New Roman" w:hAnsi="Times New Roman" w:cs="Times New Roman"/>
          <w:color w:val="000000"/>
        </w:rPr>
        <w:t>support higher order modulation</w:t>
      </w:r>
      <w:r w:rsidR="002B5A73">
        <w:rPr>
          <w:rFonts w:ascii="Times New Roman" w:hAnsi="Times New Roman" w:cs="Times New Roman"/>
          <w:color w:val="000000"/>
        </w:rPr>
        <w:t>s</w:t>
      </w:r>
      <w:r w:rsidRPr="003A3060">
        <w:rPr>
          <w:rFonts w:ascii="Times New Roman" w:hAnsi="Times New Roman" w:cs="Times New Roman"/>
          <w:color w:val="000000"/>
        </w:rPr>
        <w:t xml:space="preserve"> in 6G</w:t>
      </w:r>
      <w:r w:rsidR="00BB7F7D">
        <w:rPr>
          <w:rFonts w:ascii="Times New Roman" w:hAnsi="Times New Roman" w:cs="Times New Roman"/>
          <w:color w:val="000000"/>
        </w:rPr>
        <w:t xml:space="preserve">, and thus improve </w:t>
      </w:r>
      <w:r w:rsidR="008F5BC6">
        <w:rPr>
          <w:rFonts w:ascii="Times New Roman" w:hAnsi="Times New Roman" w:cs="Times New Roman"/>
          <w:color w:val="000000"/>
        </w:rPr>
        <w:t xml:space="preserve">the </w:t>
      </w:r>
      <w:r w:rsidR="00094D3E">
        <w:rPr>
          <w:rFonts w:ascii="Times New Roman" w:hAnsi="Times New Roman" w:cs="Times New Roman"/>
          <w:color w:val="000000"/>
        </w:rPr>
        <w:t>spectral efficiency</w:t>
      </w:r>
      <w:r w:rsidRPr="003A3060">
        <w:rPr>
          <w:rFonts w:ascii="Times New Roman" w:hAnsi="Times New Roman" w:cs="Times New Roman"/>
          <w:color w:val="000000"/>
        </w:rPr>
        <w:t xml:space="preserve">, this imbalance ratio </w:t>
      </w:r>
      <w:r w:rsidR="002B5A73">
        <w:rPr>
          <w:rFonts w:ascii="Times New Roman" w:hAnsi="Times New Roman" w:cs="Times New Roman"/>
          <w:color w:val="000000"/>
        </w:rPr>
        <w:t>should be</w:t>
      </w:r>
      <w:r w:rsidRPr="003A3060">
        <w:rPr>
          <w:rFonts w:ascii="Times New Roman" w:hAnsi="Times New Roman" w:cs="Times New Roman"/>
          <w:color w:val="000000"/>
        </w:rPr>
        <w:t xml:space="preserve"> improved; 3GPP should establish a new minimum requirement of -34</w:t>
      </w:r>
      <w:r w:rsidR="00283227">
        <w:rPr>
          <w:rFonts w:ascii="Times New Roman" w:hAnsi="Times New Roman" w:cs="Times New Roman"/>
          <w:color w:val="000000"/>
        </w:rPr>
        <w:t xml:space="preserve"> </w:t>
      </w:r>
      <w:proofErr w:type="spellStart"/>
      <w:r w:rsidRPr="003A3060">
        <w:rPr>
          <w:rFonts w:ascii="Times New Roman" w:hAnsi="Times New Roman" w:cs="Times New Roman"/>
          <w:color w:val="000000"/>
        </w:rPr>
        <w:t>dB.</w:t>
      </w:r>
      <w:proofErr w:type="spellEnd"/>
      <w:r w:rsidRPr="003A3060">
        <w:rPr>
          <w:rFonts w:ascii="Times New Roman" w:hAnsi="Times New Roman" w:cs="Times New Roman"/>
          <w:color w:val="000000"/>
        </w:rPr>
        <w:t xml:space="preserve"> </w:t>
      </w:r>
    </w:p>
    <w:p w14:paraId="30FFFB38" w14:textId="27898ED0" w:rsidR="00D8737B" w:rsidRPr="0007410B" w:rsidRDefault="00677405" w:rsidP="001B2507">
      <w:pPr>
        <w:pStyle w:val="Proposal"/>
        <w:rPr>
          <w:rFonts w:ascii="Times New Roman" w:eastAsia="MS Mincho" w:hAnsi="Times New Roman" w:cs="Times New Roman"/>
          <w:szCs w:val="20"/>
        </w:rPr>
      </w:pPr>
      <w:bookmarkStart w:id="8" w:name="_Toc220697369"/>
      <w:r w:rsidRPr="0007410B">
        <w:rPr>
          <w:rFonts w:ascii="Times New Roman" w:hAnsi="Times New Roman" w:cs="Times New Roman"/>
        </w:rPr>
        <w:t>The minimum requirement for IQ image ratio in 6G should be -34</w:t>
      </w:r>
      <w:r w:rsidR="00CF58F7" w:rsidRPr="0007410B">
        <w:rPr>
          <w:rFonts w:ascii="Times New Roman" w:hAnsi="Times New Roman" w:cs="Times New Roman"/>
        </w:rPr>
        <w:t xml:space="preserve"> </w:t>
      </w:r>
      <w:r w:rsidRPr="0007410B">
        <w:rPr>
          <w:rFonts w:ascii="Times New Roman" w:hAnsi="Times New Roman" w:cs="Times New Roman"/>
        </w:rPr>
        <w:t xml:space="preserve">dB, to enable more UEs to </w:t>
      </w:r>
      <w:r w:rsidR="004F6292" w:rsidRPr="0007410B">
        <w:rPr>
          <w:rFonts w:ascii="Times New Roman" w:hAnsi="Times New Roman" w:cs="Times New Roman"/>
        </w:rPr>
        <w:t>more often select</w:t>
      </w:r>
      <w:r w:rsidRPr="0007410B">
        <w:rPr>
          <w:rFonts w:ascii="Times New Roman" w:hAnsi="Times New Roman" w:cs="Times New Roman"/>
        </w:rPr>
        <w:t xml:space="preserve"> higher </w:t>
      </w:r>
      <w:r w:rsidR="00E23858" w:rsidRPr="0007410B">
        <w:rPr>
          <w:rFonts w:ascii="Times New Roman" w:hAnsi="Times New Roman" w:cs="Times New Roman"/>
        </w:rPr>
        <w:t xml:space="preserve">order </w:t>
      </w:r>
      <w:r w:rsidRPr="0007410B">
        <w:rPr>
          <w:rFonts w:ascii="Times New Roman" w:hAnsi="Times New Roman" w:cs="Times New Roman"/>
        </w:rPr>
        <w:t>modulation</w:t>
      </w:r>
      <w:r w:rsidR="004F6292" w:rsidRPr="0007410B">
        <w:rPr>
          <w:rFonts w:ascii="Times New Roman" w:hAnsi="Times New Roman" w:cs="Times New Roman"/>
        </w:rPr>
        <w:t>s</w:t>
      </w:r>
      <w:r w:rsidRPr="0007410B">
        <w:rPr>
          <w:rFonts w:ascii="Times New Roman" w:hAnsi="Times New Roman" w:cs="Times New Roman"/>
        </w:rPr>
        <w:t>, e.g. 256QAM.</w:t>
      </w:r>
      <w:bookmarkEnd w:id="8"/>
    </w:p>
    <w:p w14:paraId="6679386B" w14:textId="1F8480D2" w:rsidR="006A61B3" w:rsidRPr="00495115" w:rsidRDefault="006A61B3" w:rsidP="001710B8">
      <w:pPr>
        <w:pStyle w:val="Doc-text2"/>
        <w:ind w:left="0" w:firstLine="0"/>
        <w:rPr>
          <w:rFonts w:ascii="Times New Roman" w:hAnsi="Times New Roman" w:cs="Times New Roman"/>
          <w:lang w:val="en-US" w:eastAsia="zh-CN"/>
        </w:rPr>
      </w:pPr>
    </w:p>
    <w:p w14:paraId="0E68BC8C" w14:textId="63D7B3B2" w:rsidR="004B0A93" w:rsidRDefault="005451E6" w:rsidP="00276F78">
      <w:pPr>
        <w:pStyle w:val="Heading2"/>
      </w:pPr>
      <w:r>
        <w:t>Rx requirements</w:t>
      </w:r>
    </w:p>
    <w:p w14:paraId="2DF18F99" w14:textId="578A541F" w:rsidR="00837B13" w:rsidRPr="00470907" w:rsidRDefault="00837B13" w:rsidP="00470907">
      <w:pPr>
        <w:pStyle w:val="Heading3"/>
        <w:rPr>
          <w:rFonts w:ascii="Times New Roman" w:hAnsi="Times New Roman"/>
        </w:rPr>
      </w:pPr>
      <w:r>
        <w:rPr>
          <w:rFonts w:ascii="Times New Roman" w:hAnsi="Times New Roman"/>
        </w:rPr>
        <w:t>MSD</w:t>
      </w:r>
    </w:p>
    <w:p w14:paraId="4A38F8E9" w14:textId="00CF0F09" w:rsidR="00605711" w:rsidRDefault="008536F6" w:rsidP="00667A73">
      <w:pPr>
        <w:rPr>
          <w:rFonts w:ascii="Times New Roman" w:hAnsi="Times New Roman" w:cs="Times New Roman"/>
          <w:lang w:val="en-GB" w:eastAsia="zh-CN"/>
        </w:rPr>
      </w:pPr>
      <w:r>
        <w:rPr>
          <w:rFonts w:ascii="Times New Roman" w:hAnsi="Times New Roman" w:cs="Times New Roman"/>
          <w:lang w:val="en-GB" w:eastAsia="zh-CN"/>
        </w:rPr>
        <w:t xml:space="preserve">The </w:t>
      </w:r>
      <w:r w:rsidR="00C055DB">
        <w:rPr>
          <w:rFonts w:ascii="Times New Roman" w:hAnsi="Times New Roman" w:cs="Times New Roman"/>
          <w:lang w:val="en-GB" w:eastAsia="zh-CN"/>
        </w:rPr>
        <w:t>MSD</w:t>
      </w:r>
      <w:r>
        <w:rPr>
          <w:rFonts w:ascii="Times New Roman" w:hAnsi="Times New Roman" w:cs="Times New Roman"/>
          <w:lang w:val="en-GB" w:eastAsia="zh-CN"/>
        </w:rPr>
        <w:t xml:space="preserve"> requirement</w:t>
      </w:r>
      <w:r w:rsidR="00C055DB">
        <w:rPr>
          <w:rFonts w:ascii="Times New Roman" w:hAnsi="Times New Roman" w:cs="Times New Roman"/>
          <w:lang w:val="en-GB" w:eastAsia="zh-CN"/>
        </w:rPr>
        <w:t xml:space="preserve"> </w:t>
      </w:r>
      <w:r w:rsidR="00413F69">
        <w:rPr>
          <w:rFonts w:ascii="Times New Roman" w:hAnsi="Times New Roman" w:cs="Times New Roman" w:hint="eastAsia"/>
          <w:lang w:val="en-GB" w:eastAsia="zh-CN"/>
        </w:rPr>
        <w:t>ha</w:t>
      </w:r>
      <w:r w:rsidR="00413F69">
        <w:rPr>
          <w:rFonts w:ascii="Times New Roman" w:hAnsi="Times New Roman" w:cs="Times New Roman"/>
          <w:lang w:val="en-GB" w:eastAsia="zh-CN"/>
        </w:rPr>
        <w:t xml:space="preserve">s been specified </w:t>
      </w:r>
      <w:r w:rsidR="00960C7F">
        <w:rPr>
          <w:rFonts w:ascii="Times New Roman" w:hAnsi="Times New Roman" w:cs="Times New Roman"/>
          <w:lang w:val="en-GB" w:eastAsia="zh-CN"/>
        </w:rPr>
        <w:t xml:space="preserve">since Rel-10 and it </w:t>
      </w:r>
      <w:r w:rsidR="00C055DB">
        <w:rPr>
          <w:rFonts w:ascii="Times New Roman" w:hAnsi="Times New Roman" w:cs="Times New Roman"/>
          <w:lang w:val="en-GB" w:eastAsia="zh-CN"/>
        </w:rPr>
        <w:t xml:space="preserve">is </w:t>
      </w:r>
      <w:r w:rsidR="00E96760">
        <w:rPr>
          <w:rFonts w:ascii="Times New Roman" w:hAnsi="Times New Roman" w:cs="Times New Roman"/>
          <w:lang w:val="en-GB" w:eastAsia="zh-CN"/>
        </w:rPr>
        <w:t>meant</w:t>
      </w:r>
      <w:r w:rsidR="00ED2B3A">
        <w:rPr>
          <w:rFonts w:ascii="Times New Roman" w:hAnsi="Times New Roman" w:cs="Times New Roman"/>
          <w:lang w:val="en-GB" w:eastAsia="zh-CN"/>
        </w:rPr>
        <w:t xml:space="preserve"> to show the worst case for a band combination (</w:t>
      </w:r>
      <w:r w:rsidR="00E7694C">
        <w:rPr>
          <w:rFonts w:ascii="Times New Roman" w:hAnsi="Times New Roman" w:cs="Times New Roman"/>
          <w:lang w:val="en-GB" w:eastAsia="zh-CN"/>
        </w:rPr>
        <w:t>BC</w:t>
      </w:r>
      <w:r w:rsidR="00ED2B3A">
        <w:rPr>
          <w:rFonts w:ascii="Times New Roman" w:hAnsi="Times New Roman" w:cs="Times New Roman"/>
          <w:lang w:val="en-GB" w:eastAsia="zh-CN"/>
        </w:rPr>
        <w:t>)</w:t>
      </w:r>
      <w:r w:rsidR="00E73005">
        <w:rPr>
          <w:rFonts w:ascii="Times New Roman" w:hAnsi="Times New Roman" w:cs="Times New Roman"/>
          <w:lang w:val="en-GB" w:eastAsia="zh-CN"/>
        </w:rPr>
        <w:t xml:space="preserve"> </w:t>
      </w:r>
      <w:r w:rsidR="00C055DB">
        <w:rPr>
          <w:rFonts w:ascii="Times New Roman" w:hAnsi="Times New Roman" w:cs="Times New Roman"/>
          <w:lang w:val="en-GB" w:eastAsia="zh-CN"/>
        </w:rPr>
        <w:t>primarily caused by three mechanisms</w:t>
      </w:r>
      <w:r w:rsidR="00956287">
        <w:rPr>
          <w:rFonts w:ascii="Times New Roman" w:hAnsi="Times New Roman" w:cs="Times New Roman"/>
          <w:lang w:val="en-GB" w:eastAsia="zh-CN"/>
        </w:rPr>
        <w:t>:</w:t>
      </w:r>
      <w:r w:rsidR="0000255F">
        <w:rPr>
          <w:rFonts w:ascii="Times New Roman" w:hAnsi="Times New Roman" w:cs="Times New Roman"/>
          <w:lang w:val="en-GB" w:eastAsia="zh-CN"/>
        </w:rPr>
        <w:t xml:space="preserve"> </w:t>
      </w:r>
      <w:r w:rsidR="00AC317E">
        <w:rPr>
          <w:rFonts w:ascii="Times New Roman" w:hAnsi="Times New Roman" w:cs="Times New Roman"/>
          <w:lang w:val="en-GB" w:eastAsia="zh-CN"/>
        </w:rPr>
        <w:t>Insufficient cross-band isolation,</w:t>
      </w:r>
      <w:r w:rsidR="003F73A2">
        <w:rPr>
          <w:rFonts w:ascii="Times New Roman" w:hAnsi="Times New Roman" w:cs="Times New Roman"/>
          <w:lang w:val="en-GB" w:eastAsia="zh-CN"/>
        </w:rPr>
        <w:t xml:space="preserve"> this occurs when there is</w:t>
      </w:r>
      <w:r w:rsidR="00DD005B">
        <w:rPr>
          <w:rFonts w:ascii="Times New Roman" w:hAnsi="Times New Roman" w:cs="Times New Roman"/>
          <w:lang w:val="en-GB" w:eastAsia="zh-CN"/>
        </w:rPr>
        <w:t xml:space="preserve"> inadequate isolation between the Tx in on</w:t>
      </w:r>
      <w:r w:rsidR="00F77CC0">
        <w:rPr>
          <w:rFonts w:ascii="Times New Roman" w:hAnsi="Times New Roman" w:cs="Times New Roman"/>
          <w:lang w:val="en-GB" w:eastAsia="zh-CN"/>
        </w:rPr>
        <w:t>e</w:t>
      </w:r>
      <w:r w:rsidR="00DD005B">
        <w:rPr>
          <w:rFonts w:ascii="Times New Roman" w:hAnsi="Times New Roman" w:cs="Times New Roman"/>
          <w:lang w:val="en-GB" w:eastAsia="zh-CN"/>
        </w:rPr>
        <w:t xml:space="preserve"> frequency band and the Rx in another</w:t>
      </w:r>
      <w:r w:rsidR="0047203F">
        <w:rPr>
          <w:rFonts w:ascii="Times New Roman" w:hAnsi="Times New Roman" w:cs="Times New Roman"/>
          <w:lang w:val="en-GB" w:eastAsia="zh-CN"/>
        </w:rPr>
        <w:t xml:space="preserve">, </w:t>
      </w:r>
      <w:r w:rsidR="00D32584">
        <w:rPr>
          <w:rFonts w:ascii="Times New Roman" w:hAnsi="Times New Roman" w:cs="Times New Roman"/>
          <w:lang w:val="en-GB" w:eastAsia="zh-CN"/>
        </w:rPr>
        <w:t>resulting in</w:t>
      </w:r>
      <w:r w:rsidR="0047203F">
        <w:rPr>
          <w:rFonts w:ascii="Times New Roman" w:hAnsi="Times New Roman" w:cs="Times New Roman"/>
          <w:lang w:val="en-GB" w:eastAsia="zh-CN"/>
        </w:rPr>
        <w:t xml:space="preserve"> Tx leakage into Rx</w:t>
      </w:r>
      <w:r w:rsidR="00D32584">
        <w:rPr>
          <w:rFonts w:ascii="Times New Roman" w:hAnsi="Times New Roman" w:cs="Times New Roman"/>
          <w:lang w:val="en-GB" w:eastAsia="zh-CN"/>
        </w:rPr>
        <w:t xml:space="preserve"> band</w:t>
      </w:r>
      <w:r w:rsidR="00375244">
        <w:rPr>
          <w:rFonts w:ascii="Times New Roman" w:hAnsi="Times New Roman" w:cs="Times New Roman"/>
          <w:lang w:val="en-GB" w:eastAsia="zh-CN"/>
        </w:rPr>
        <w:t xml:space="preserve">. Harmonics, the </w:t>
      </w:r>
      <w:r w:rsidR="00605711">
        <w:rPr>
          <w:rFonts w:ascii="Times New Roman" w:hAnsi="Times New Roman" w:cs="Times New Roman"/>
          <w:lang w:val="en-GB" w:eastAsia="zh-CN"/>
        </w:rPr>
        <w:t>harmonic</w:t>
      </w:r>
      <w:r w:rsidR="00375244">
        <w:rPr>
          <w:rFonts w:ascii="Times New Roman" w:hAnsi="Times New Roman" w:cs="Times New Roman"/>
          <w:lang w:val="en-GB" w:eastAsia="zh-CN"/>
        </w:rPr>
        <w:t xml:space="preserve"> distortion </w:t>
      </w:r>
      <w:r w:rsidR="00825CC4">
        <w:rPr>
          <w:rFonts w:ascii="Times New Roman" w:hAnsi="Times New Roman" w:cs="Times New Roman"/>
          <w:lang w:val="en-GB" w:eastAsia="zh-CN"/>
        </w:rPr>
        <w:t>happens when the non-linear components in the Tx chain</w:t>
      </w:r>
      <w:r w:rsidR="00AC64F7">
        <w:rPr>
          <w:rFonts w:ascii="Times New Roman" w:hAnsi="Times New Roman" w:cs="Times New Roman"/>
          <w:lang w:val="en-GB" w:eastAsia="zh-CN"/>
        </w:rPr>
        <w:t xml:space="preserve"> generate harmonics of the UL signal that fall within or near the DL Rx band, and these are not sufficiently suppressed</w:t>
      </w:r>
      <w:r w:rsidR="00605711">
        <w:rPr>
          <w:rFonts w:ascii="Times New Roman" w:hAnsi="Times New Roman" w:cs="Times New Roman"/>
          <w:lang w:val="en-GB" w:eastAsia="zh-CN"/>
        </w:rPr>
        <w:t>.</w:t>
      </w:r>
      <w:r w:rsidR="0000255F">
        <w:rPr>
          <w:rFonts w:ascii="Times New Roman" w:hAnsi="Times New Roman" w:cs="Times New Roman"/>
          <w:lang w:val="en-GB" w:eastAsia="zh-CN"/>
        </w:rPr>
        <w:t xml:space="preserve"> </w:t>
      </w:r>
      <w:r w:rsidR="00605711">
        <w:rPr>
          <w:rFonts w:ascii="Times New Roman" w:hAnsi="Times New Roman" w:cs="Times New Roman"/>
          <w:lang w:val="en-GB" w:eastAsia="zh-CN"/>
        </w:rPr>
        <w:t xml:space="preserve">Intermodulation, </w:t>
      </w:r>
      <w:r w:rsidR="00ED38C6">
        <w:rPr>
          <w:rFonts w:ascii="Times New Roman" w:hAnsi="Times New Roman" w:cs="Times New Roman"/>
          <w:lang w:val="en-GB" w:eastAsia="zh-CN"/>
        </w:rPr>
        <w:t>intermodulation</w:t>
      </w:r>
      <w:r w:rsidR="0017645E">
        <w:rPr>
          <w:rFonts w:ascii="Times New Roman" w:hAnsi="Times New Roman" w:cs="Times New Roman"/>
          <w:lang w:val="en-GB" w:eastAsia="zh-CN"/>
        </w:rPr>
        <w:t xml:space="preserve"> distortion</w:t>
      </w:r>
      <w:r w:rsidR="00ED38C6">
        <w:rPr>
          <w:rFonts w:ascii="Times New Roman" w:hAnsi="Times New Roman" w:cs="Times New Roman"/>
          <w:lang w:val="en-GB" w:eastAsia="zh-CN"/>
        </w:rPr>
        <w:t xml:space="preserve"> </w:t>
      </w:r>
      <w:r w:rsidR="002D41D3">
        <w:rPr>
          <w:rFonts w:ascii="Times New Roman" w:hAnsi="Times New Roman" w:cs="Times New Roman"/>
          <w:lang w:val="en-GB" w:eastAsia="zh-CN"/>
        </w:rPr>
        <w:t>occurs when two</w:t>
      </w:r>
      <w:r w:rsidR="00ED38C6">
        <w:rPr>
          <w:rFonts w:ascii="Times New Roman" w:hAnsi="Times New Roman" w:cs="Times New Roman"/>
          <w:lang w:val="en-GB" w:eastAsia="zh-CN"/>
        </w:rPr>
        <w:t xml:space="preserve"> or more </w:t>
      </w:r>
      <w:r w:rsidR="00B9582C">
        <w:rPr>
          <w:rFonts w:ascii="Times New Roman" w:hAnsi="Times New Roman" w:cs="Times New Roman"/>
          <w:lang w:val="en-GB" w:eastAsia="zh-CN"/>
        </w:rPr>
        <w:t xml:space="preserve">simultaneous </w:t>
      </w:r>
      <w:r w:rsidR="00ED38C6">
        <w:rPr>
          <w:rFonts w:ascii="Times New Roman" w:hAnsi="Times New Roman" w:cs="Times New Roman"/>
          <w:lang w:val="en-GB" w:eastAsia="zh-CN"/>
        </w:rPr>
        <w:t xml:space="preserve">Tx </w:t>
      </w:r>
      <w:r w:rsidR="00B9582C">
        <w:rPr>
          <w:rFonts w:ascii="Times New Roman" w:hAnsi="Times New Roman" w:cs="Times New Roman"/>
          <w:lang w:val="en-GB" w:eastAsia="zh-CN"/>
        </w:rPr>
        <w:t xml:space="preserve">signals </w:t>
      </w:r>
      <w:r w:rsidR="006A7878">
        <w:rPr>
          <w:rFonts w:ascii="Times New Roman" w:hAnsi="Times New Roman" w:cs="Times New Roman"/>
          <w:lang w:val="en-GB" w:eastAsia="zh-CN"/>
        </w:rPr>
        <w:t xml:space="preserve">generating products </w:t>
      </w:r>
      <w:r w:rsidR="00B9582C">
        <w:rPr>
          <w:rFonts w:ascii="Times New Roman" w:hAnsi="Times New Roman" w:cs="Times New Roman"/>
          <w:lang w:val="en-GB" w:eastAsia="zh-CN"/>
        </w:rPr>
        <w:t xml:space="preserve">that </w:t>
      </w:r>
      <w:r w:rsidR="00ED38C6">
        <w:rPr>
          <w:rFonts w:ascii="Times New Roman" w:hAnsi="Times New Roman" w:cs="Times New Roman"/>
          <w:lang w:val="en-GB" w:eastAsia="zh-CN"/>
        </w:rPr>
        <w:t>fall in</w:t>
      </w:r>
      <w:r w:rsidR="00B9582C">
        <w:rPr>
          <w:rFonts w:ascii="Times New Roman" w:hAnsi="Times New Roman" w:cs="Times New Roman"/>
          <w:lang w:val="en-GB" w:eastAsia="zh-CN"/>
        </w:rPr>
        <w:t>to</w:t>
      </w:r>
      <w:r w:rsidR="00ED38C6">
        <w:rPr>
          <w:rFonts w:ascii="Times New Roman" w:hAnsi="Times New Roman" w:cs="Times New Roman"/>
          <w:lang w:val="en-GB" w:eastAsia="zh-CN"/>
        </w:rPr>
        <w:t xml:space="preserve"> the Rx band</w:t>
      </w:r>
      <w:r w:rsidR="00061B17">
        <w:rPr>
          <w:rFonts w:ascii="Times New Roman" w:hAnsi="Times New Roman" w:cs="Times New Roman"/>
          <w:lang w:val="en-GB" w:eastAsia="zh-CN"/>
        </w:rPr>
        <w:t>(</w:t>
      </w:r>
      <w:r w:rsidR="00ED38C6">
        <w:rPr>
          <w:rFonts w:ascii="Times New Roman" w:hAnsi="Times New Roman" w:cs="Times New Roman"/>
          <w:lang w:val="en-GB" w:eastAsia="zh-CN"/>
        </w:rPr>
        <w:t>s</w:t>
      </w:r>
      <w:r w:rsidR="00061B17">
        <w:rPr>
          <w:rFonts w:ascii="Times New Roman" w:hAnsi="Times New Roman" w:cs="Times New Roman"/>
          <w:lang w:val="en-GB" w:eastAsia="zh-CN"/>
        </w:rPr>
        <w:t xml:space="preserve">). </w:t>
      </w:r>
      <w:r w:rsidR="001B6F7C">
        <w:rPr>
          <w:rFonts w:ascii="Times New Roman" w:hAnsi="Times New Roman" w:cs="Times New Roman"/>
          <w:lang w:val="en-GB" w:eastAsia="zh-CN"/>
        </w:rPr>
        <w:t xml:space="preserve">In addition, </w:t>
      </w:r>
      <w:r w:rsidR="007D0AD5">
        <w:rPr>
          <w:rFonts w:ascii="Times New Roman" w:hAnsi="Times New Roman" w:cs="Times New Roman"/>
          <w:lang w:val="en-GB" w:eastAsia="zh-CN"/>
        </w:rPr>
        <w:t xml:space="preserve">cross-modulation can degrade </w:t>
      </w:r>
      <w:r w:rsidR="00061B17">
        <w:rPr>
          <w:rFonts w:ascii="Times New Roman" w:hAnsi="Times New Roman" w:cs="Times New Roman"/>
          <w:lang w:val="en-GB" w:eastAsia="zh-CN"/>
        </w:rPr>
        <w:t xml:space="preserve">EVM </w:t>
      </w:r>
      <w:r w:rsidR="007D0AD5">
        <w:rPr>
          <w:rFonts w:ascii="Times New Roman" w:hAnsi="Times New Roman" w:cs="Times New Roman"/>
          <w:lang w:val="en-GB" w:eastAsia="zh-CN"/>
        </w:rPr>
        <w:t xml:space="preserve">by modulating the Rx signal with Tx </w:t>
      </w:r>
      <w:r w:rsidR="00DC363F">
        <w:rPr>
          <w:rFonts w:ascii="Times New Roman" w:hAnsi="Times New Roman" w:cs="Times New Roman"/>
          <w:lang w:val="en-GB" w:eastAsia="zh-CN"/>
        </w:rPr>
        <w:t>leakage.</w:t>
      </w:r>
    </w:p>
    <w:p w14:paraId="197CC775" w14:textId="08636F92" w:rsidR="00061B17" w:rsidRDefault="00061B17" w:rsidP="00667A73">
      <w:pPr>
        <w:rPr>
          <w:rFonts w:ascii="Times New Roman" w:hAnsi="Times New Roman" w:cs="Times New Roman"/>
          <w:lang w:val="en-GB" w:eastAsia="zh-CN"/>
        </w:rPr>
      </w:pPr>
      <w:r>
        <w:rPr>
          <w:rFonts w:ascii="Times New Roman" w:hAnsi="Times New Roman" w:cs="Times New Roman"/>
          <w:lang w:val="en-GB" w:eastAsia="zh-CN"/>
        </w:rPr>
        <w:t>The MSD is tested under specific conditions</w:t>
      </w:r>
      <w:r w:rsidR="00285915">
        <w:rPr>
          <w:rFonts w:ascii="Times New Roman" w:hAnsi="Times New Roman" w:cs="Times New Roman"/>
          <w:lang w:val="en-GB" w:eastAsia="zh-CN"/>
        </w:rPr>
        <w:t xml:space="preserve"> to ensure UE compliance with requirements</w:t>
      </w:r>
      <w:r w:rsidR="009D2B69">
        <w:rPr>
          <w:rFonts w:ascii="Times New Roman" w:hAnsi="Times New Roman" w:cs="Times New Roman"/>
          <w:lang w:val="en-GB" w:eastAsia="zh-CN"/>
        </w:rPr>
        <w:t xml:space="preserve">, e.g. Tx UL allocation(s) at specific output power levels in aggressor bands </w:t>
      </w:r>
      <w:r w:rsidR="00226CD9">
        <w:rPr>
          <w:rFonts w:ascii="Times New Roman" w:hAnsi="Times New Roman" w:cs="Times New Roman"/>
          <w:lang w:val="en-GB" w:eastAsia="zh-CN"/>
        </w:rPr>
        <w:t xml:space="preserve">was chosen to maximize the </w:t>
      </w:r>
      <w:r w:rsidR="00C5619D">
        <w:rPr>
          <w:rFonts w:ascii="Times New Roman" w:hAnsi="Times New Roman" w:cs="Times New Roman"/>
          <w:lang w:val="en-GB" w:eastAsia="zh-CN"/>
        </w:rPr>
        <w:t xml:space="preserve">interference </w:t>
      </w:r>
      <w:r w:rsidR="00226CD9">
        <w:rPr>
          <w:rFonts w:ascii="Times New Roman" w:hAnsi="Times New Roman" w:cs="Times New Roman"/>
          <w:lang w:val="en-GB" w:eastAsia="zh-CN"/>
        </w:rPr>
        <w:t>impact on the DL bands with Rx level at the specified REFSENS.</w:t>
      </w:r>
    </w:p>
    <w:p w14:paraId="66879D70" w14:textId="0EA7AD3D" w:rsidR="004123FB" w:rsidRPr="008D4969" w:rsidRDefault="00B9269B" w:rsidP="00667A73">
      <w:pPr>
        <w:rPr>
          <w:rFonts w:ascii="Times New Roman" w:hAnsi="Times New Roman" w:cs="Times New Roman"/>
          <w:lang w:eastAsia="zh-CN"/>
        </w:rPr>
      </w:pPr>
      <w:r>
        <w:rPr>
          <w:rFonts w:ascii="Times New Roman" w:hAnsi="Times New Roman" w:cs="Times New Roman"/>
          <w:lang w:val="en-GB" w:eastAsia="zh-CN"/>
        </w:rPr>
        <w:t xml:space="preserve">MSD </w:t>
      </w:r>
      <w:r w:rsidR="00BC2E84">
        <w:rPr>
          <w:rFonts w:ascii="Times New Roman" w:hAnsi="Times New Roman" w:cs="Times New Roman"/>
          <w:lang w:val="en-GB" w:eastAsia="zh-CN"/>
        </w:rPr>
        <w:t xml:space="preserve">plays a crucial role in </w:t>
      </w:r>
      <w:r w:rsidR="00F55012">
        <w:rPr>
          <w:rFonts w:ascii="Times New Roman" w:hAnsi="Times New Roman" w:cs="Times New Roman"/>
          <w:lang w:val="en-GB" w:eastAsia="zh-CN"/>
        </w:rPr>
        <w:t>determin</w:t>
      </w:r>
      <w:r w:rsidR="00BC2E84">
        <w:rPr>
          <w:rFonts w:ascii="Times New Roman" w:hAnsi="Times New Roman" w:cs="Times New Roman"/>
          <w:lang w:val="en-GB" w:eastAsia="zh-CN"/>
        </w:rPr>
        <w:t>ing</w:t>
      </w:r>
      <w:r w:rsidR="00F55012">
        <w:rPr>
          <w:rFonts w:ascii="Times New Roman" w:hAnsi="Times New Roman" w:cs="Times New Roman"/>
          <w:lang w:val="en-GB" w:eastAsia="zh-CN"/>
        </w:rPr>
        <w:t xml:space="preserve"> whether a band combination can be supported with mandated simultaneous Rx-Tx capability.</w:t>
      </w:r>
      <w:r w:rsidR="00E14936">
        <w:rPr>
          <w:rFonts w:ascii="Times New Roman" w:hAnsi="Times New Roman" w:cs="Times New Roman"/>
          <w:lang w:val="en-GB" w:eastAsia="zh-CN"/>
        </w:rPr>
        <w:t xml:space="preserve"> </w:t>
      </w:r>
      <w:r w:rsidR="00E14936" w:rsidRPr="00E14936">
        <w:rPr>
          <w:rFonts w:ascii="Times New Roman" w:hAnsi="Times New Roman" w:cs="Times New Roman"/>
          <w:lang w:eastAsia="zh-CN"/>
        </w:rPr>
        <w:t xml:space="preserve">MSD value </w:t>
      </w:r>
      <w:r w:rsidR="00630E1F">
        <w:rPr>
          <w:rFonts w:ascii="Times New Roman" w:hAnsi="Times New Roman" w:cs="Times New Roman"/>
          <w:lang w:eastAsia="zh-CN"/>
        </w:rPr>
        <w:t xml:space="preserve">also </w:t>
      </w:r>
      <w:r w:rsidR="00E14936" w:rsidRPr="00E14936">
        <w:rPr>
          <w:rFonts w:ascii="Times New Roman" w:hAnsi="Times New Roman" w:cs="Times New Roman"/>
          <w:lang w:eastAsia="zh-CN"/>
        </w:rPr>
        <w:t>serves as a good design reference, could indicate how challenging band combination could be in worst case.</w:t>
      </w:r>
    </w:p>
    <w:p w14:paraId="1B95FAC5" w14:textId="1077E237" w:rsidR="00226CD9" w:rsidRPr="00197493" w:rsidRDefault="00094D26" w:rsidP="00667A73">
      <w:pPr>
        <w:rPr>
          <w:rFonts w:ascii="Times New Roman" w:hAnsi="Times New Roman" w:cs="Times New Roman"/>
          <w:lang w:val="en-GB" w:eastAsia="zh-CN"/>
        </w:rPr>
      </w:pPr>
      <w:r>
        <w:rPr>
          <w:rFonts w:ascii="Times New Roman" w:hAnsi="Times New Roman" w:cs="Times New Roman"/>
          <w:lang w:val="en-GB" w:eastAsia="zh-CN"/>
        </w:rPr>
        <w:t>The MSD requirements are valid for certain test points</w:t>
      </w:r>
      <w:r w:rsidR="007764E8">
        <w:rPr>
          <w:rFonts w:ascii="Times New Roman" w:hAnsi="Times New Roman" w:cs="Times New Roman"/>
          <w:lang w:val="en-GB" w:eastAsia="zh-CN"/>
        </w:rPr>
        <w:t xml:space="preserve"> within the BC. </w:t>
      </w:r>
      <w:r w:rsidR="006E17B6">
        <w:rPr>
          <w:rFonts w:ascii="Times New Roman" w:hAnsi="Times New Roman" w:cs="Times New Roman"/>
          <w:lang w:val="en-GB" w:eastAsia="zh-CN"/>
        </w:rPr>
        <w:t xml:space="preserve">The current </w:t>
      </w:r>
      <w:r w:rsidR="00306214">
        <w:rPr>
          <w:rFonts w:ascii="Times New Roman" w:hAnsi="Times New Roman" w:cs="Times New Roman"/>
          <w:lang w:val="en-GB" w:eastAsia="zh-CN"/>
        </w:rPr>
        <w:t xml:space="preserve">methodology for </w:t>
      </w:r>
      <w:r w:rsidR="004C661F">
        <w:rPr>
          <w:rFonts w:ascii="Times New Roman" w:hAnsi="Times New Roman" w:cs="Times New Roman"/>
          <w:lang w:val="en-GB" w:eastAsia="zh-CN"/>
        </w:rPr>
        <w:t>verifying</w:t>
      </w:r>
      <w:r w:rsidR="006E17B6">
        <w:rPr>
          <w:rFonts w:ascii="Times New Roman" w:hAnsi="Times New Roman" w:cs="Times New Roman"/>
          <w:lang w:val="en-GB" w:eastAsia="zh-CN"/>
        </w:rPr>
        <w:t xml:space="preserve"> MSD</w:t>
      </w:r>
      <w:r w:rsidR="004C661F">
        <w:rPr>
          <w:rFonts w:ascii="Times New Roman" w:hAnsi="Times New Roman" w:cs="Times New Roman"/>
          <w:lang w:val="en-GB" w:eastAsia="zh-CN"/>
        </w:rPr>
        <w:t xml:space="preserve"> and other Rx requirements </w:t>
      </w:r>
      <w:r>
        <w:rPr>
          <w:rFonts w:ascii="Times New Roman" w:hAnsi="Times New Roman" w:cs="Times New Roman"/>
          <w:lang w:val="en-GB" w:eastAsia="zh-CN"/>
        </w:rPr>
        <w:t>is</w:t>
      </w:r>
      <w:r w:rsidR="0036441C">
        <w:rPr>
          <w:rFonts w:ascii="Times New Roman" w:hAnsi="Times New Roman" w:cs="Times New Roman"/>
          <w:lang w:val="en-GB" w:eastAsia="zh-CN"/>
        </w:rPr>
        <w:t xml:space="preserve"> in conducted mode with</w:t>
      </w:r>
      <w:r w:rsidR="00306214">
        <w:rPr>
          <w:rFonts w:ascii="Times New Roman" w:hAnsi="Times New Roman" w:cs="Times New Roman"/>
          <w:lang w:val="en-GB" w:eastAsia="zh-CN"/>
        </w:rPr>
        <w:t xml:space="preserve"> the assumption of </w:t>
      </w:r>
      <w:r w:rsidR="00B85393">
        <w:rPr>
          <w:rFonts w:ascii="Times New Roman" w:hAnsi="Times New Roman" w:cs="Times New Roman"/>
          <w:lang w:val="en-GB" w:eastAsia="zh-CN"/>
        </w:rPr>
        <w:t>specific level of a</w:t>
      </w:r>
      <w:r w:rsidR="006E17B6">
        <w:rPr>
          <w:rFonts w:ascii="Times New Roman" w:hAnsi="Times New Roman" w:cs="Times New Roman"/>
          <w:lang w:val="en-GB" w:eastAsia="zh-CN"/>
        </w:rPr>
        <w:t>ntenna coupling</w:t>
      </w:r>
      <w:r w:rsidR="00717649">
        <w:rPr>
          <w:rFonts w:ascii="Times New Roman" w:hAnsi="Times New Roman" w:cs="Times New Roman"/>
          <w:lang w:val="en-GB" w:eastAsia="zh-CN"/>
        </w:rPr>
        <w:t xml:space="preserve">, </w:t>
      </w:r>
      <w:r w:rsidR="00B85393">
        <w:rPr>
          <w:rFonts w:ascii="Times New Roman" w:hAnsi="Times New Roman" w:cs="Times New Roman"/>
          <w:lang w:val="en-GB" w:eastAsia="zh-CN"/>
        </w:rPr>
        <w:t>commonly in the range of</w:t>
      </w:r>
      <w:r w:rsidR="00717649">
        <w:rPr>
          <w:rFonts w:ascii="Times New Roman" w:hAnsi="Times New Roman" w:cs="Times New Roman"/>
          <w:lang w:val="en-GB" w:eastAsia="zh-CN"/>
        </w:rPr>
        <w:t xml:space="preserve"> 10-15 dB</w:t>
      </w:r>
      <w:r w:rsidR="00066046">
        <w:rPr>
          <w:rFonts w:ascii="Times New Roman" w:hAnsi="Times New Roman" w:cs="Times New Roman"/>
          <w:lang w:val="en-GB" w:eastAsia="zh-CN"/>
        </w:rPr>
        <w:t xml:space="preserve"> </w:t>
      </w:r>
      <w:r w:rsidR="00066046">
        <w:rPr>
          <w:rFonts w:ascii="Times New Roman" w:hAnsi="Times New Roman" w:cs="Times New Roman"/>
          <w:lang w:val="en-GB" w:eastAsia="zh-CN"/>
        </w:rPr>
        <w:fldChar w:fldCharType="begin"/>
      </w:r>
      <w:r w:rsidR="00066046">
        <w:rPr>
          <w:rFonts w:ascii="Times New Roman" w:hAnsi="Times New Roman" w:cs="Times New Roman"/>
          <w:lang w:val="en-GB" w:eastAsia="zh-CN"/>
        </w:rPr>
        <w:instrText xml:space="preserve"> REF _Ref220687273 \n \h </w:instrText>
      </w:r>
      <w:r w:rsidR="00066046">
        <w:rPr>
          <w:rFonts w:ascii="Times New Roman" w:hAnsi="Times New Roman" w:cs="Times New Roman"/>
          <w:lang w:val="en-GB" w:eastAsia="zh-CN"/>
        </w:rPr>
      </w:r>
      <w:r w:rsidR="00066046">
        <w:rPr>
          <w:rFonts w:ascii="Times New Roman" w:hAnsi="Times New Roman" w:cs="Times New Roman"/>
          <w:lang w:val="en-GB" w:eastAsia="zh-CN"/>
        </w:rPr>
        <w:fldChar w:fldCharType="separate"/>
      </w:r>
      <w:r w:rsidR="00330085">
        <w:rPr>
          <w:rFonts w:ascii="Times New Roman" w:hAnsi="Times New Roman" w:cs="Times New Roman"/>
          <w:lang w:val="en-GB" w:eastAsia="zh-CN"/>
        </w:rPr>
        <w:t>[5]</w:t>
      </w:r>
      <w:r w:rsidR="00066046">
        <w:rPr>
          <w:rFonts w:ascii="Times New Roman" w:hAnsi="Times New Roman" w:cs="Times New Roman"/>
          <w:lang w:val="en-GB" w:eastAsia="zh-CN"/>
        </w:rPr>
        <w:fldChar w:fldCharType="end"/>
      </w:r>
      <w:r w:rsidR="000D1E2F">
        <w:rPr>
          <w:rFonts w:ascii="Times New Roman" w:hAnsi="Times New Roman" w:cs="Times New Roman"/>
          <w:lang w:val="en-GB" w:eastAsia="zh-CN"/>
        </w:rPr>
        <w:t>. H</w:t>
      </w:r>
      <w:r w:rsidR="00717649">
        <w:rPr>
          <w:rFonts w:ascii="Times New Roman" w:hAnsi="Times New Roman" w:cs="Times New Roman"/>
          <w:lang w:val="en-GB" w:eastAsia="zh-CN"/>
        </w:rPr>
        <w:t>owever</w:t>
      </w:r>
      <w:r w:rsidR="000D1E2F">
        <w:rPr>
          <w:rFonts w:ascii="Times New Roman" w:hAnsi="Times New Roman" w:cs="Times New Roman"/>
          <w:lang w:val="en-GB" w:eastAsia="zh-CN"/>
        </w:rPr>
        <w:t>, the assumed antenna coupling</w:t>
      </w:r>
      <w:r w:rsidR="00717649">
        <w:rPr>
          <w:rFonts w:ascii="Times New Roman" w:hAnsi="Times New Roman" w:cs="Times New Roman"/>
          <w:lang w:val="en-GB" w:eastAsia="zh-CN"/>
        </w:rPr>
        <w:t xml:space="preserve"> is not present </w:t>
      </w:r>
      <w:r w:rsidR="000D1E2F">
        <w:rPr>
          <w:rFonts w:ascii="Times New Roman" w:hAnsi="Times New Roman" w:cs="Times New Roman"/>
          <w:lang w:val="en-GB" w:eastAsia="zh-CN"/>
        </w:rPr>
        <w:t>during</w:t>
      </w:r>
      <w:r w:rsidR="00717649">
        <w:rPr>
          <w:rFonts w:ascii="Times New Roman" w:hAnsi="Times New Roman" w:cs="Times New Roman"/>
          <w:lang w:val="en-GB" w:eastAsia="zh-CN"/>
        </w:rPr>
        <w:t xml:space="preserve"> the</w:t>
      </w:r>
      <w:r w:rsidR="00482FE4">
        <w:rPr>
          <w:rFonts w:ascii="Times New Roman" w:hAnsi="Times New Roman" w:cs="Times New Roman"/>
          <w:lang w:val="en-GB" w:eastAsia="zh-CN"/>
        </w:rPr>
        <w:t xml:space="preserve"> testing of the</w:t>
      </w:r>
      <w:r w:rsidR="00717649">
        <w:rPr>
          <w:rFonts w:ascii="Times New Roman" w:hAnsi="Times New Roman" w:cs="Times New Roman"/>
          <w:lang w:val="en-GB" w:eastAsia="zh-CN"/>
        </w:rPr>
        <w:t xml:space="preserve"> UE against these requirements</w:t>
      </w:r>
      <w:r w:rsidR="00482FE4">
        <w:rPr>
          <w:rFonts w:ascii="Times New Roman" w:hAnsi="Times New Roman" w:cs="Times New Roman"/>
          <w:lang w:val="en-GB" w:eastAsia="zh-CN"/>
        </w:rPr>
        <w:t xml:space="preserve">, </w:t>
      </w:r>
      <w:r w:rsidR="00173699">
        <w:rPr>
          <w:rFonts w:ascii="Times New Roman" w:hAnsi="Times New Roman" w:cs="Times New Roman"/>
          <w:lang w:val="en-GB" w:eastAsia="zh-CN"/>
        </w:rPr>
        <w:t>and</w:t>
      </w:r>
      <w:r w:rsidR="00C554F7">
        <w:rPr>
          <w:rFonts w:ascii="Times New Roman" w:hAnsi="Times New Roman" w:cs="Times New Roman"/>
          <w:lang w:val="en-GB" w:eastAsia="zh-CN"/>
        </w:rPr>
        <w:t xml:space="preserve"> </w:t>
      </w:r>
      <w:r w:rsidR="00E95647">
        <w:rPr>
          <w:rFonts w:ascii="Times New Roman" w:hAnsi="Times New Roman" w:cs="Times New Roman"/>
          <w:lang w:val="en-GB" w:eastAsia="zh-CN"/>
        </w:rPr>
        <w:t>it</w:t>
      </w:r>
      <w:r w:rsidR="00C554F7">
        <w:rPr>
          <w:rFonts w:ascii="Times New Roman" w:hAnsi="Times New Roman" w:cs="Times New Roman"/>
          <w:lang w:val="en-GB" w:eastAsia="zh-CN"/>
        </w:rPr>
        <w:t xml:space="preserve"> is represented by the test equipment isolation</w:t>
      </w:r>
      <w:r w:rsidR="005902D3">
        <w:rPr>
          <w:rFonts w:ascii="Times New Roman" w:hAnsi="Times New Roman" w:cs="Times New Roman"/>
          <w:lang w:val="en-GB" w:eastAsia="zh-CN"/>
        </w:rPr>
        <w:t xml:space="preserve">, </w:t>
      </w:r>
      <w:r w:rsidR="00482FE4">
        <w:rPr>
          <w:rFonts w:ascii="Times New Roman" w:hAnsi="Times New Roman" w:cs="Times New Roman"/>
          <w:lang w:val="en-GB" w:eastAsia="zh-CN"/>
        </w:rPr>
        <w:t xml:space="preserve">which may result in differences between </w:t>
      </w:r>
      <w:r w:rsidR="00EE1E12">
        <w:rPr>
          <w:rFonts w:ascii="Times New Roman" w:hAnsi="Times New Roman" w:cs="Times New Roman"/>
          <w:lang w:val="en-GB" w:eastAsia="zh-CN"/>
        </w:rPr>
        <w:t xml:space="preserve">conducted MSD </w:t>
      </w:r>
      <w:r w:rsidR="001610C5">
        <w:rPr>
          <w:rFonts w:ascii="Times New Roman" w:hAnsi="Times New Roman" w:cs="Times New Roman"/>
          <w:lang w:val="en-GB" w:eastAsia="zh-CN"/>
        </w:rPr>
        <w:t>requirements</w:t>
      </w:r>
      <w:r w:rsidR="00482FE4">
        <w:rPr>
          <w:rFonts w:ascii="Times New Roman" w:hAnsi="Times New Roman" w:cs="Times New Roman"/>
          <w:lang w:val="en-GB" w:eastAsia="zh-CN"/>
        </w:rPr>
        <w:t xml:space="preserve"> and </w:t>
      </w:r>
      <w:r w:rsidR="00EE1E12">
        <w:rPr>
          <w:rFonts w:ascii="Times New Roman" w:hAnsi="Times New Roman" w:cs="Times New Roman"/>
          <w:lang w:val="en-GB" w:eastAsia="zh-CN"/>
        </w:rPr>
        <w:t>real</w:t>
      </w:r>
      <w:r w:rsidR="007D3777">
        <w:rPr>
          <w:rFonts w:ascii="Times New Roman" w:hAnsi="Times New Roman" w:cs="Times New Roman"/>
          <w:lang w:val="en-GB" w:eastAsia="zh-CN"/>
        </w:rPr>
        <w:t xml:space="preserve"> </w:t>
      </w:r>
      <w:r w:rsidR="00197493">
        <w:rPr>
          <w:rFonts w:ascii="Times New Roman" w:hAnsi="Times New Roman" w:cs="Times New Roman"/>
          <w:lang w:val="en-GB" w:eastAsia="zh-CN"/>
        </w:rPr>
        <w:t>performance</w:t>
      </w:r>
      <w:r w:rsidR="00EE1E12">
        <w:rPr>
          <w:rFonts w:ascii="Times New Roman" w:hAnsi="Times New Roman" w:cs="Times New Roman"/>
          <w:lang w:val="en-GB" w:eastAsia="zh-CN"/>
        </w:rPr>
        <w:t xml:space="preserve"> in the field</w:t>
      </w:r>
      <w:r w:rsidR="00197493">
        <w:rPr>
          <w:rFonts w:ascii="Times New Roman" w:hAnsi="Times New Roman" w:cs="Times New Roman"/>
          <w:lang w:val="en-GB" w:eastAsia="zh-CN"/>
        </w:rPr>
        <w:t>.</w:t>
      </w:r>
    </w:p>
    <w:p w14:paraId="12FD7A40" w14:textId="68A58AEE" w:rsidR="00605711" w:rsidRDefault="005C4453" w:rsidP="00667A73">
      <w:pPr>
        <w:rPr>
          <w:rFonts w:ascii="Times New Roman" w:hAnsi="Times New Roman" w:cs="Times New Roman"/>
          <w:lang w:eastAsia="zh-CN"/>
        </w:rPr>
      </w:pPr>
      <w:r w:rsidRPr="00787542">
        <w:rPr>
          <w:rFonts w:ascii="Times New Roman" w:hAnsi="Times New Roman" w:cs="Times New Roman"/>
          <w:lang w:eastAsia="zh-CN"/>
        </w:rPr>
        <w:t xml:space="preserve">For operations in the field, an MSD requirement </w:t>
      </w:r>
      <w:r w:rsidR="00FE2C8D">
        <w:rPr>
          <w:rFonts w:ascii="Times New Roman" w:hAnsi="Times New Roman" w:cs="Times New Roman"/>
          <w:lang w:eastAsia="zh-CN"/>
        </w:rPr>
        <w:t xml:space="preserve">verified </w:t>
      </w:r>
      <w:r w:rsidRPr="00787542">
        <w:rPr>
          <w:rFonts w:ascii="Times New Roman" w:hAnsi="Times New Roman" w:cs="Times New Roman"/>
          <w:lang w:eastAsia="zh-CN"/>
        </w:rPr>
        <w:t>OTA as a complement to the conductive linearity/cross-band/NF test is more meaningful.</w:t>
      </w:r>
    </w:p>
    <w:p w14:paraId="250D4D2D" w14:textId="77777777" w:rsidR="0007410B" w:rsidRPr="005C4453" w:rsidRDefault="0007410B" w:rsidP="00667A73">
      <w:pPr>
        <w:rPr>
          <w:rFonts w:ascii="Times New Roman" w:hAnsi="Times New Roman" w:cs="Times New Roman"/>
          <w:lang w:eastAsia="zh-CN"/>
        </w:rPr>
      </w:pPr>
    </w:p>
    <w:p w14:paraId="70A93D47" w14:textId="17782833" w:rsidR="00667A73" w:rsidRPr="00A14448" w:rsidRDefault="005B6B3B" w:rsidP="00DD4005">
      <w:pPr>
        <w:pStyle w:val="Observation"/>
        <w:numPr>
          <w:ilvl w:val="0"/>
          <w:numId w:val="14"/>
        </w:numPr>
        <w:tabs>
          <w:tab w:val="clear" w:pos="1304"/>
        </w:tabs>
        <w:spacing w:after="180"/>
        <w:ind w:left="1701" w:hanging="1701"/>
        <w:rPr>
          <w:rFonts w:ascii="Times New Roman" w:eastAsia="DengXian" w:hAnsi="Times New Roman" w:cs="Times New Roman"/>
          <w:szCs w:val="20"/>
          <w:lang w:eastAsia="ko-KR"/>
        </w:rPr>
      </w:pPr>
      <w:bookmarkStart w:id="9" w:name="_Toc220697361"/>
      <w:r>
        <w:rPr>
          <w:rFonts w:ascii="Times New Roman" w:hAnsi="Times New Roman" w:cs="Times New Roman"/>
        </w:rPr>
        <w:t xml:space="preserve">The </w:t>
      </w:r>
      <w:r w:rsidR="00E35722">
        <w:rPr>
          <w:rFonts w:ascii="Times New Roman" w:hAnsi="Times New Roman" w:cs="Times New Roman"/>
        </w:rPr>
        <w:t>assumed</w:t>
      </w:r>
      <w:r w:rsidR="00ED18B7">
        <w:rPr>
          <w:rFonts w:ascii="Times New Roman" w:hAnsi="Times New Roman" w:cs="Times New Roman"/>
        </w:rPr>
        <w:t xml:space="preserve"> antenna coupling</w:t>
      </w:r>
      <w:r w:rsidR="00037BC2">
        <w:rPr>
          <w:rFonts w:ascii="Times New Roman" w:hAnsi="Times New Roman" w:cs="Times New Roman"/>
        </w:rPr>
        <w:t xml:space="preserve"> </w:t>
      </w:r>
      <w:r w:rsidR="00E35722">
        <w:rPr>
          <w:rFonts w:ascii="Times New Roman" w:hAnsi="Times New Roman" w:cs="Times New Roman"/>
        </w:rPr>
        <w:t>is not present during the testing of the UE</w:t>
      </w:r>
      <w:r w:rsidR="001610C5">
        <w:rPr>
          <w:rFonts w:ascii="Times New Roman" w:hAnsi="Times New Roman" w:cs="Times New Roman"/>
        </w:rPr>
        <w:t xml:space="preserve">, </w:t>
      </w:r>
      <w:r w:rsidR="00037BC2">
        <w:rPr>
          <w:rFonts w:ascii="Times New Roman" w:hAnsi="Times New Roman" w:cs="Times New Roman"/>
        </w:rPr>
        <w:t>which may result in differences between</w:t>
      </w:r>
      <w:r w:rsidR="001610C5">
        <w:rPr>
          <w:rFonts w:ascii="Times New Roman" w:hAnsi="Times New Roman" w:cs="Times New Roman"/>
        </w:rPr>
        <w:t xml:space="preserve"> conducted MSD requirements and real</w:t>
      </w:r>
      <w:r w:rsidR="007D3777">
        <w:rPr>
          <w:rFonts w:ascii="Times New Roman" w:hAnsi="Times New Roman" w:cs="Times New Roman"/>
        </w:rPr>
        <w:t xml:space="preserve"> performance in the </w:t>
      </w:r>
      <w:r w:rsidR="00D32BDB">
        <w:rPr>
          <w:rFonts w:ascii="Times New Roman" w:hAnsi="Times New Roman" w:cs="Times New Roman"/>
        </w:rPr>
        <w:t>field</w:t>
      </w:r>
      <w:r w:rsidR="007D3777">
        <w:rPr>
          <w:rFonts w:ascii="Times New Roman" w:hAnsi="Times New Roman" w:cs="Times New Roman"/>
        </w:rPr>
        <w:t>.</w:t>
      </w:r>
      <w:bookmarkEnd w:id="9"/>
    </w:p>
    <w:p w14:paraId="593FC57E" w14:textId="77777777" w:rsidR="005C2DAF" w:rsidRDefault="005C2DAF" w:rsidP="005E4524">
      <w:pPr>
        <w:rPr>
          <w:rFonts w:ascii="Times New Roman" w:hAnsi="Times New Roman" w:cs="Times New Roman"/>
          <w:lang w:eastAsia="zh-CN"/>
        </w:rPr>
      </w:pPr>
    </w:p>
    <w:p w14:paraId="75B40C53" w14:textId="31CFCCBD" w:rsidR="005E4524" w:rsidRDefault="00E22D1A" w:rsidP="005E4524">
      <w:pPr>
        <w:rPr>
          <w:rFonts w:ascii="Times New Roman" w:hAnsi="Times New Roman" w:cs="Times New Roman"/>
          <w:lang w:eastAsia="zh-CN"/>
        </w:rPr>
      </w:pPr>
      <w:r>
        <w:rPr>
          <w:rFonts w:ascii="Times New Roman" w:hAnsi="Times New Roman" w:cs="Times New Roman"/>
          <w:lang w:eastAsia="zh-CN"/>
        </w:rPr>
        <w:t xml:space="preserve">The </w:t>
      </w:r>
      <w:r w:rsidR="004B3AF7">
        <w:rPr>
          <w:rFonts w:ascii="Times New Roman" w:hAnsi="Times New Roman" w:cs="Times New Roman"/>
          <w:lang w:eastAsia="zh-CN"/>
        </w:rPr>
        <w:t>actual degradation</w:t>
      </w:r>
      <w:r w:rsidR="00085F14">
        <w:rPr>
          <w:rFonts w:ascii="Times New Roman" w:hAnsi="Times New Roman" w:cs="Times New Roman"/>
          <w:lang w:eastAsia="zh-CN"/>
        </w:rPr>
        <w:t xml:space="preserve"> caused by the abovementioned mechanism depends on the actual wanted signal </w:t>
      </w:r>
      <w:r w:rsidR="00CE22FA">
        <w:rPr>
          <w:rFonts w:ascii="Times New Roman" w:hAnsi="Times New Roman" w:cs="Times New Roman"/>
          <w:lang w:eastAsia="zh-CN"/>
        </w:rPr>
        <w:t>levels, victim and aggressor PRB allocations, interference levels, etc.</w:t>
      </w:r>
      <w:r w:rsidR="009821B2">
        <w:rPr>
          <w:rFonts w:ascii="Times New Roman" w:hAnsi="Times New Roman" w:cs="Times New Roman"/>
          <w:lang w:eastAsia="zh-CN"/>
        </w:rPr>
        <w:t xml:space="preserve"> However, all those parameters are fixed in the conformance testing </w:t>
      </w:r>
      <w:r w:rsidR="00ED2361">
        <w:rPr>
          <w:rFonts w:ascii="Times New Roman" w:hAnsi="Times New Roman" w:cs="Times New Roman"/>
          <w:lang w:eastAsia="zh-CN"/>
        </w:rPr>
        <w:t>to verify that the band combination is functional.</w:t>
      </w:r>
      <w:r w:rsidR="000740CE">
        <w:rPr>
          <w:rFonts w:ascii="Times New Roman" w:hAnsi="Times New Roman" w:cs="Times New Roman"/>
          <w:lang w:eastAsia="zh-CN"/>
        </w:rPr>
        <w:t xml:space="preserve"> Moreover, the </w:t>
      </w:r>
      <w:r w:rsidR="004A521D">
        <w:rPr>
          <w:rFonts w:ascii="Times New Roman" w:hAnsi="Times New Roman" w:cs="Times New Roman"/>
          <w:lang w:eastAsia="zh-CN"/>
        </w:rPr>
        <w:t xml:space="preserve">actual interference experienced </w:t>
      </w:r>
      <w:r w:rsidR="00A52C8D">
        <w:rPr>
          <w:rFonts w:ascii="Times New Roman" w:hAnsi="Times New Roman" w:cs="Times New Roman"/>
          <w:lang w:eastAsia="zh-CN"/>
        </w:rPr>
        <w:t xml:space="preserve">during </w:t>
      </w:r>
      <w:r w:rsidR="00996899">
        <w:rPr>
          <w:rFonts w:ascii="Times New Roman" w:hAnsi="Times New Roman" w:cs="Times New Roman"/>
          <w:lang w:eastAsia="zh-CN"/>
        </w:rPr>
        <w:t>the</w:t>
      </w:r>
      <w:r w:rsidR="00A52C8D">
        <w:rPr>
          <w:rFonts w:ascii="Times New Roman" w:hAnsi="Times New Roman" w:cs="Times New Roman"/>
          <w:lang w:eastAsia="zh-CN"/>
        </w:rPr>
        <w:t xml:space="preserve"> </w:t>
      </w:r>
      <w:r w:rsidR="00266AB9">
        <w:rPr>
          <w:rFonts w:ascii="Times New Roman" w:hAnsi="Times New Roman" w:cs="Times New Roman"/>
          <w:lang w:eastAsia="zh-CN"/>
        </w:rPr>
        <w:t xml:space="preserve">“reporting” </w:t>
      </w:r>
      <w:r w:rsidR="00A52C8D">
        <w:rPr>
          <w:rFonts w:ascii="Times New Roman" w:hAnsi="Times New Roman" w:cs="Times New Roman"/>
          <w:lang w:eastAsia="zh-CN"/>
        </w:rPr>
        <w:t xml:space="preserve">phase </w:t>
      </w:r>
      <w:r w:rsidR="00266AB9">
        <w:rPr>
          <w:rFonts w:ascii="Times New Roman" w:hAnsi="Times New Roman" w:cs="Times New Roman"/>
          <w:lang w:eastAsia="zh-CN"/>
        </w:rPr>
        <w:t>may</w:t>
      </w:r>
      <w:r w:rsidR="00903D96">
        <w:rPr>
          <w:rFonts w:ascii="Times New Roman" w:hAnsi="Times New Roman" w:cs="Times New Roman"/>
          <w:lang w:eastAsia="zh-CN"/>
        </w:rPr>
        <w:t xml:space="preserve"> no longer</w:t>
      </w:r>
      <w:r w:rsidR="005254E4">
        <w:rPr>
          <w:rFonts w:ascii="Times New Roman" w:hAnsi="Times New Roman" w:cs="Times New Roman"/>
          <w:lang w:eastAsia="zh-CN"/>
        </w:rPr>
        <w:t xml:space="preserve"> be</w:t>
      </w:r>
      <w:r w:rsidR="00903D96">
        <w:rPr>
          <w:rFonts w:ascii="Times New Roman" w:hAnsi="Times New Roman" w:cs="Times New Roman"/>
          <w:lang w:eastAsia="zh-CN"/>
        </w:rPr>
        <w:t xml:space="preserve"> present</w:t>
      </w:r>
      <w:r w:rsidR="00266AB9">
        <w:rPr>
          <w:rFonts w:ascii="Times New Roman" w:hAnsi="Times New Roman" w:cs="Times New Roman"/>
          <w:lang w:eastAsia="zh-CN"/>
        </w:rPr>
        <w:t xml:space="preserve"> by the time the UE is scheduled </w:t>
      </w:r>
      <w:r w:rsidR="003343A7">
        <w:rPr>
          <w:rFonts w:ascii="Times New Roman" w:hAnsi="Times New Roman" w:cs="Times New Roman"/>
          <w:lang w:eastAsia="zh-CN"/>
        </w:rPr>
        <w:t>for</w:t>
      </w:r>
      <w:r w:rsidR="00266AB9">
        <w:rPr>
          <w:rFonts w:ascii="Times New Roman" w:hAnsi="Times New Roman" w:cs="Times New Roman"/>
          <w:lang w:eastAsia="zh-CN"/>
        </w:rPr>
        <w:t xml:space="preserve"> DL</w:t>
      </w:r>
      <w:r w:rsidR="003343A7">
        <w:rPr>
          <w:rFonts w:ascii="Times New Roman" w:hAnsi="Times New Roman" w:cs="Times New Roman"/>
          <w:lang w:eastAsia="zh-CN"/>
        </w:rPr>
        <w:t xml:space="preserve"> transmission</w:t>
      </w:r>
      <w:r w:rsidR="00266AB9">
        <w:rPr>
          <w:rFonts w:ascii="Times New Roman" w:hAnsi="Times New Roman" w:cs="Times New Roman"/>
          <w:lang w:eastAsia="zh-CN"/>
        </w:rPr>
        <w:t>.</w:t>
      </w:r>
      <w:r w:rsidR="005E4524" w:rsidRPr="005E4524">
        <w:rPr>
          <w:rFonts w:ascii="Times New Roman" w:hAnsi="Times New Roman" w:cs="Times New Roman"/>
          <w:lang w:eastAsia="zh-CN"/>
        </w:rPr>
        <w:t> </w:t>
      </w:r>
    </w:p>
    <w:p w14:paraId="1B9C7533" w14:textId="77777777" w:rsidR="0007410B" w:rsidRPr="005E4524" w:rsidRDefault="0007410B" w:rsidP="005E4524">
      <w:pPr>
        <w:rPr>
          <w:rFonts w:ascii="Times New Roman" w:hAnsi="Times New Roman" w:cs="Times New Roman"/>
          <w:lang w:eastAsia="zh-CN"/>
        </w:rPr>
      </w:pPr>
    </w:p>
    <w:p w14:paraId="36DAB938" w14:textId="6ED1C164" w:rsidR="00C67E74" w:rsidRPr="00B318FB" w:rsidRDefault="00C67E74" w:rsidP="00C67E74">
      <w:pPr>
        <w:pStyle w:val="Observation"/>
        <w:numPr>
          <w:ilvl w:val="0"/>
          <w:numId w:val="14"/>
        </w:numPr>
        <w:tabs>
          <w:tab w:val="clear" w:pos="1304"/>
        </w:tabs>
        <w:spacing w:after="180"/>
        <w:ind w:left="1701" w:hanging="1701"/>
        <w:rPr>
          <w:rFonts w:ascii="Times New Roman" w:eastAsia="DengXian" w:hAnsi="Times New Roman" w:cs="Times New Roman"/>
          <w:szCs w:val="20"/>
          <w:lang w:eastAsia="ko-KR"/>
        </w:rPr>
      </w:pPr>
      <w:bookmarkStart w:id="10" w:name="_Toc220697362"/>
      <w:r>
        <w:rPr>
          <w:rFonts w:ascii="Times New Roman" w:hAnsi="Times New Roman" w:cs="Times New Roman"/>
        </w:rPr>
        <w:t>The</w:t>
      </w:r>
      <w:r w:rsidR="00CE0095">
        <w:rPr>
          <w:rFonts w:ascii="Times New Roman" w:hAnsi="Times New Roman" w:cs="Times New Roman"/>
        </w:rPr>
        <w:t xml:space="preserve"> </w:t>
      </w:r>
      <w:r w:rsidR="000E65A5">
        <w:rPr>
          <w:rFonts w:ascii="Times New Roman" w:hAnsi="Times New Roman" w:cs="Times New Roman"/>
        </w:rPr>
        <w:t>actual degradation caused by IMD or cross-band isolation depends on many factors</w:t>
      </w:r>
      <w:r w:rsidR="00BD61A8">
        <w:rPr>
          <w:rFonts w:ascii="Times New Roman" w:hAnsi="Times New Roman" w:cs="Times New Roman"/>
        </w:rPr>
        <w:t xml:space="preserve">, and the actual interference experienced during the </w:t>
      </w:r>
      <w:r w:rsidR="004D32B3">
        <w:rPr>
          <w:rFonts w:ascii="Times New Roman" w:hAnsi="Times New Roman" w:cs="Times New Roman"/>
        </w:rPr>
        <w:t xml:space="preserve">“reporting” phase may no longer </w:t>
      </w:r>
      <w:r w:rsidR="00471391">
        <w:rPr>
          <w:rFonts w:ascii="Times New Roman" w:hAnsi="Times New Roman" w:cs="Times New Roman"/>
        </w:rPr>
        <w:t xml:space="preserve">be </w:t>
      </w:r>
      <w:r w:rsidR="004D32B3">
        <w:rPr>
          <w:rFonts w:ascii="Times New Roman" w:hAnsi="Times New Roman" w:cs="Times New Roman"/>
        </w:rPr>
        <w:t>present by the time the UE is scheduled for DL transmission.</w:t>
      </w:r>
      <w:bookmarkEnd w:id="10"/>
    </w:p>
    <w:p w14:paraId="1DB1E982" w14:textId="77777777" w:rsidR="00B318FB" w:rsidRPr="00A14448" w:rsidRDefault="00B318FB" w:rsidP="00470907">
      <w:pPr>
        <w:pStyle w:val="Observation"/>
        <w:numPr>
          <w:ilvl w:val="0"/>
          <w:numId w:val="0"/>
        </w:numPr>
        <w:spacing w:after="180"/>
        <w:ind w:left="1701"/>
        <w:rPr>
          <w:rFonts w:ascii="Times New Roman" w:eastAsia="DengXian" w:hAnsi="Times New Roman" w:cs="Times New Roman"/>
          <w:szCs w:val="20"/>
          <w:lang w:eastAsia="ko-KR"/>
        </w:rPr>
      </w:pPr>
    </w:p>
    <w:p w14:paraId="16AE3D68" w14:textId="77777777" w:rsidR="00083941" w:rsidRDefault="00083941" w:rsidP="00083941">
      <w:pPr>
        <w:rPr>
          <w:rFonts w:ascii="Times New Roman" w:hAnsi="Times New Roman" w:cs="Times New Roman"/>
          <w:lang w:val="en-GB" w:eastAsia="zh-CN"/>
        </w:rPr>
      </w:pPr>
      <w:r>
        <w:rPr>
          <w:rFonts w:ascii="Times New Roman" w:hAnsi="Times New Roman" w:cs="Times New Roman"/>
          <w:lang w:val="en-GB" w:eastAsia="zh-CN"/>
        </w:rPr>
        <w:t xml:space="preserve">In practical network operation, the network typically does not configure band combinations for which the UE has not indicated support for simultaneous Rx-Tx capability. It is important to note that the margin for the MSD minimum requirements relative to REFSENS tends to be quite substantial, consequently, there may be instances where certain band combinations cannot be supported with simultaneous Rx-Tx, due to inability to meet these margins. </w:t>
      </w:r>
    </w:p>
    <w:p w14:paraId="4F3D4C1B" w14:textId="12C67F50" w:rsidR="00D02082" w:rsidRDefault="00E22F3C" w:rsidP="00083941">
      <w:pPr>
        <w:rPr>
          <w:rFonts w:ascii="Times New Roman" w:hAnsi="Times New Roman" w:cs="Times New Roman"/>
          <w:lang w:val="en-GB" w:eastAsia="zh-CN"/>
        </w:rPr>
      </w:pPr>
      <w:r>
        <w:rPr>
          <w:rFonts w:ascii="Times New Roman" w:hAnsi="Times New Roman" w:cs="Times New Roman"/>
          <w:lang w:val="en-GB" w:eastAsia="zh-CN"/>
        </w:rPr>
        <w:t xml:space="preserve">As illustrated in </w:t>
      </w:r>
      <w:r w:rsidRPr="009573D0">
        <w:rPr>
          <w:rFonts w:ascii="Times New Roman" w:hAnsi="Times New Roman" w:cs="Times New Roman"/>
          <w:lang w:val="en-GB" w:eastAsia="zh-CN"/>
        </w:rPr>
        <w:fldChar w:fldCharType="begin"/>
      </w:r>
      <w:r w:rsidRPr="009573D0">
        <w:rPr>
          <w:rFonts w:ascii="Times New Roman" w:hAnsi="Times New Roman" w:cs="Times New Roman"/>
          <w:lang w:val="en-GB" w:eastAsia="zh-CN"/>
        </w:rPr>
        <w:instrText xml:space="preserve"> REF _Ref220570781 \h </w:instrText>
      </w:r>
      <w:r w:rsidR="009573D0">
        <w:rPr>
          <w:rFonts w:ascii="Times New Roman" w:hAnsi="Times New Roman" w:cs="Times New Roman"/>
          <w:lang w:val="en-GB" w:eastAsia="zh-CN"/>
        </w:rPr>
        <w:instrText xml:space="preserve"> \* MERGEFORMAT </w:instrText>
      </w:r>
      <w:r w:rsidRPr="009573D0">
        <w:rPr>
          <w:rFonts w:ascii="Times New Roman" w:hAnsi="Times New Roman" w:cs="Times New Roman"/>
          <w:lang w:val="en-GB" w:eastAsia="zh-CN"/>
        </w:rPr>
      </w:r>
      <w:r w:rsidRPr="009573D0">
        <w:rPr>
          <w:rFonts w:ascii="Times New Roman" w:hAnsi="Times New Roman" w:cs="Times New Roman"/>
          <w:lang w:val="en-GB" w:eastAsia="zh-CN"/>
        </w:rPr>
        <w:fldChar w:fldCharType="separate"/>
      </w:r>
      <w:r w:rsidRPr="00D17ED5">
        <w:rPr>
          <w:rFonts w:ascii="Times New Roman" w:hAnsi="Times New Roman" w:cs="Times New Roman"/>
        </w:rPr>
        <w:t>Figure 3</w:t>
      </w:r>
      <w:r w:rsidRPr="009573D0">
        <w:rPr>
          <w:rFonts w:ascii="Times New Roman" w:hAnsi="Times New Roman" w:cs="Times New Roman"/>
          <w:lang w:val="en-GB" w:eastAsia="zh-CN"/>
        </w:rPr>
        <w:fldChar w:fldCharType="end"/>
      </w:r>
      <w:r w:rsidR="00BE1474" w:rsidRPr="009573D0">
        <w:rPr>
          <w:rFonts w:ascii="Times New Roman" w:hAnsi="Times New Roman" w:cs="Times New Roman"/>
          <w:lang w:val="en-GB" w:eastAsia="zh-CN"/>
        </w:rPr>
        <w:t xml:space="preserve"> </w:t>
      </w:r>
      <w:r w:rsidR="00BE1474">
        <w:rPr>
          <w:rFonts w:ascii="Times New Roman" w:hAnsi="Times New Roman" w:cs="Times New Roman"/>
          <w:lang w:val="en-GB" w:eastAsia="zh-CN"/>
        </w:rPr>
        <w:t>using the simulation parameters</w:t>
      </w:r>
      <w:r w:rsidR="001E02B1">
        <w:rPr>
          <w:rFonts w:ascii="Times New Roman" w:hAnsi="Times New Roman" w:cs="Times New Roman"/>
          <w:lang w:val="en-GB" w:eastAsia="zh-CN"/>
        </w:rPr>
        <w:t xml:space="preserve"> summarized</w:t>
      </w:r>
      <w:r w:rsidR="00BE1474">
        <w:rPr>
          <w:rFonts w:ascii="Times New Roman" w:hAnsi="Times New Roman" w:cs="Times New Roman"/>
          <w:lang w:val="en-GB" w:eastAsia="zh-CN"/>
        </w:rPr>
        <w:t xml:space="preserve"> in </w:t>
      </w:r>
      <w:r w:rsidR="00BE1474" w:rsidRPr="009573D0">
        <w:rPr>
          <w:rFonts w:ascii="Times New Roman" w:hAnsi="Times New Roman" w:cs="Times New Roman"/>
          <w:lang w:val="en-GB" w:eastAsia="zh-CN"/>
        </w:rPr>
        <w:fldChar w:fldCharType="begin"/>
      </w:r>
      <w:r w:rsidR="00BE1474" w:rsidRPr="009573D0">
        <w:rPr>
          <w:rFonts w:ascii="Times New Roman" w:hAnsi="Times New Roman" w:cs="Times New Roman"/>
          <w:lang w:val="en-GB" w:eastAsia="zh-CN"/>
        </w:rPr>
        <w:instrText xml:space="preserve"> REF _Ref220571128 \h </w:instrText>
      </w:r>
      <w:r w:rsidR="009573D0">
        <w:rPr>
          <w:rFonts w:ascii="Times New Roman" w:hAnsi="Times New Roman" w:cs="Times New Roman"/>
          <w:lang w:val="en-GB" w:eastAsia="zh-CN"/>
        </w:rPr>
        <w:instrText xml:space="preserve"> \* MERGEFORMAT </w:instrText>
      </w:r>
      <w:r w:rsidR="00BE1474" w:rsidRPr="009573D0">
        <w:rPr>
          <w:rFonts w:ascii="Times New Roman" w:hAnsi="Times New Roman" w:cs="Times New Roman"/>
          <w:lang w:val="en-GB" w:eastAsia="zh-CN"/>
        </w:rPr>
      </w:r>
      <w:r w:rsidR="00BE1474" w:rsidRPr="009573D0">
        <w:rPr>
          <w:rFonts w:ascii="Times New Roman" w:hAnsi="Times New Roman" w:cs="Times New Roman"/>
          <w:lang w:val="en-GB" w:eastAsia="zh-CN"/>
        </w:rPr>
        <w:fldChar w:fldCharType="separate"/>
      </w:r>
      <w:r w:rsidR="00BE1474" w:rsidRPr="00D17ED5">
        <w:rPr>
          <w:rFonts w:ascii="Times New Roman" w:hAnsi="Times New Roman" w:cs="Times New Roman"/>
        </w:rPr>
        <w:t>Table 1</w:t>
      </w:r>
      <w:r w:rsidR="00BE1474" w:rsidRPr="009573D0">
        <w:rPr>
          <w:rFonts w:ascii="Times New Roman" w:hAnsi="Times New Roman" w:cs="Times New Roman"/>
          <w:lang w:val="en-GB" w:eastAsia="zh-CN"/>
        </w:rPr>
        <w:fldChar w:fldCharType="end"/>
      </w:r>
      <w:r w:rsidR="00BE1474" w:rsidRPr="009573D0">
        <w:rPr>
          <w:rFonts w:ascii="Times New Roman" w:hAnsi="Times New Roman" w:cs="Times New Roman"/>
          <w:lang w:val="en-GB" w:eastAsia="zh-CN"/>
        </w:rPr>
        <w:t>.</w:t>
      </w:r>
      <w:r>
        <w:rPr>
          <w:rFonts w:ascii="Times New Roman" w:hAnsi="Times New Roman" w:cs="Times New Roman"/>
          <w:lang w:val="en-GB" w:eastAsia="zh-CN"/>
        </w:rPr>
        <w:t xml:space="preserve"> </w:t>
      </w:r>
      <w:r w:rsidR="007D4E7C">
        <w:rPr>
          <w:rFonts w:ascii="Times New Roman" w:hAnsi="Times New Roman" w:cs="Times New Roman"/>
          <w:lang w:val="en-GB" w:eastAsia="zh-CN"/>
        </w:rPr>
        <w:t>The scenario assumes a</w:t>
      </w:r>
      <w:r w:rsidR="00611AF0">
        <w:rPr>
          <w:rFonts w:ascii="Times New Roman" w:hAnsi="Times New Roman" w:cs="Times New Roman"/>
          <w:lang w:val="en-GB" w:eastAsia="zh-CN"/>
        </w:rPr>
        <w:t xml:space="preserve"> network configur</w:t>
      </w:r>
      <w:r w:rsidR="00477167">
        <w:rPr>
          <w:rFonts w:ascii="Times New Roman" w:hAnsi="Times New Roman" w:cs="Times New Roman"/>
          <w:lang w:val="en-GB" w:eastAsia="zh-CN"/>
        </w:rPr>
        <w:t>ation with</w:t>
      </w:r>
      <w:r w:rsidR="00611AF0">
        <w:rPr>
          <w:rFonts w:ascii="Times New Roman" w:hAnsi="Times New Roman" w:cs="Times New Roman"/>
          <w:lang w:val="en-GB" w:eastAsia="zh-CN"/>
        </w:rPr>
        <w:t xml:space="preserve"> </w:t>
      </w:r>
      <w:r w:rsidR="00B176DA">
        <w:rPr>
          <w:rFonts w:ascii="Times New Roman" w:hAnsi="Times New Roman" w:cs="Times New Roman"/>
          <w:lang w:val="en-GB" w:eastAsia="zh-CN"/>
        </w:rPr>
        <w:t>a single UL and multiple DL CC</w:t>
      </w:r>
      <w:r w:rsidR="00C14F59">
        <w:rPr>
          <w:rFonts w:ascii="Times New Roman" w:hAnsi="Times New Roman" w:cs="Times New Roman"/>
          <w:lang w:val="en-GB" w:eastAsia="zh-CN"/>
        </w:rPr>
        <w:t>,</w:t>
      </w:r>
      <w:r w:rsidR="00135CE7">
        <w:rPr>
          <w:rFonts w:ascii="Times New Roman" w:hAnsi="Times New Roman" w:cs="Times New Roman"/>
          <w:lang w:val="en-GB" w:eastAsia="zh-CN"/>
        </w:rPr>
        <w:t xml:space="preserve"> </w:t>
      </w:r>
      <w:r w:rsidR="00C14F59">
        <w:rPr>
          <w:rFonts w:ascii="Times New Roman" w:hAnsi="Times New Roman" w:cs="Times New Roman"/>
          <w:lang w:val="en-GB" w:eastAsia="zh-CN"/>
        </w:rPr>
        <w:t>where</w:t>
      </w:r>
      <w:r w:rsidR="00135CE7">
        <w:rPr>
          <w:rFonts w:ascii="Times New Roman" w:hAnsi="Times New Roman" w:cs="Times New Roman"/>
          <w:lang w:val="en-GB" w:eastAsia="zh-CN"/>
        </w:rPr>
        <w:t xml:space="preserve"> MIMO </w:t>
      </w:r>
      <w:r w:rsidR="00F951D4">
        <w:rPr>
          <w:rFonts w:ascii="Times New Roman" w:hAnsi="Times New Roman" w:cs="Times New Roman"/>
          <w:lang w:val="en-GB" w:eastAsia="zh-CN"/>
        </w:rPr>
        <w:t xml:space="preserve">is enabled </w:t>
      </w:r>
      <w:r w:rsidR="00135CE7">
        <w:rPr>
          <w:rFonts w:ascii="Times New Roman" w:hAnsi="Times New Roman" w:cs="Times New Roman"/>
          <w:lang w:val="en-GB" w:eastAsia="zh-CN"/>
        </w:rPr>
        <w:t>on one or two DL CC</w:t>
      </w:r>
      <w:r w:rsidR="00F951D4">
        <w:rPr>
          <w:rFonts w:ascii="Times New Roman" w:hAnsi="Times New Roman" w:cs="Times New Roman"/>
          <w:lang w:val="en-GB" w:eastAsia="zh-CN"/>
        </w:rPr>
        <w:t>s</w:t>
      </w:r>
      <w:r w:rsidR="002B5A55">
        <w:rPr>
          <w:rFonts w:ascii="Times New Roman" w:hAnsi="Times New Roman" w:cs="Times New Roman"/>
          <w:lang w:val="en-GB" w:eastAsia="zh-CN"/>
        </w:rPr>
        <w:t xml:space="preserve">, the impact of the MSD can be </w:t>
      </w:r>
      <w:r w:rsidR="00947CCF">
        <w:rPr>
          <w:rFonts w:ascii="Times New Roman" w:hAnsi="Times New Roman" w:cs="Times New Roman"/>
          <w:lang w:val="en-GB" w:eastAsia="zh-CN"/>
        </w:rPr>
        <w:t xml:space="preserve">observed </w:t>
      </w:r>
      <w:r w:rsidR="009E7F7F">
        <w:rPr>
          <w:rFonts w:ascii="Times New Roman" w:hAnsi="Times New Roman" w:cs="Times New Roman"/>
          <w:lang w:val="en-GB" w:eastAsia="zh-CN"/>
        </w:rPr>
        <w:t xml:space="preserve">by </w:t>
      </w:r>
      <w:r w:rsidR="00AF5C11">
        <w:rPr>
          <w:rFonts w:ascii="Times New Roman" w:hAnsi="Times New Roman" w:cs="Times New Roman"/>
          <w:lang w:val="en-GB" w:eastAsia="zh-CN"/>
        </w:rPr>
        <w:t xml:space="preserve">assuming </w:t>
      </w:r>
      <w:r w:rsidR="009E7F7F">
        <w:rPr>
          <w:rFonts w:ascii="Times New Roman" w:hAnsi="Times New Roman" w:cs="Times New Roman"/>
          <w:lang w:val="en-GB" w:eastAsia="zh-CN"/>
        </w:rPr>
        <w:t>an effective</w:t>
      </w:r>
      <w:r w:rsidR="00AF5C11">
        <w:rPr>
          <w:rFonts w:ascii="Times New Roman" w:hAnsi="Times New Roman" w:cs="Times New Roman"/>
          <w:lang w:val="en-GB" w:eastAsia="zh-CN"/>
        </w:rPr>
        <w:t xml:space="preserve"> SNR degradation </w:t>
      </w:r>
      <w:r w:rsidR="00A87778">
        <w:rPr>
          <w:rFonts w:ascii="Times New Roman" w:hAnsi="Times New Roman" w:cs="Times New Roman"/>
          <w:lang w:val="en-GB" w:eastAsia="zh-CN"/>
        </w:rPr>
        <w:t>caused by</w:t>
      </w:r>
      <w:r w:rsidR="00AF5C11">
        <w:rPr>
          <w:rFonts w:ascii="Times New Roman" w:hAnsi="Times New Roman" w:cs="Times New Roman"/>
          <w:lang w:val="en-GB" w:eastAsia="zh-CN"/>
        </w:rPr>
        <w:t xml:space="preserve"> </w:t>
      </w:r>
      <w:r w:rsidR="002F2690">
        <w:rPr>
          <w:rFonts w:ascii="Times New Roman" w:hAnsi="Times New Roman" w:cs="Times New Roman"/>
          <w:lang w:val="en-GB" w:eastAsia="zh-CN"/>
        </w:rPr>
        <w:t>Tx harmonic/</w:t>
      </w:r>
      <w:r w:rsidR="004F0E3A">
        <w:rPr>
          <w:rFonts w:ascii="Times New Roman" w:hAnsi="Times New Roman" w:cs="Times New Roman"/>
          <w:lang w:val="en-GB" w:eastAsia="zh-CN"/>
        </w:rPr>
        <w:t>leakage</w:t>
      </w:r>
      <w:r w:rsidR="00135CE7">
        <w:rPr>
          <w:rFonts w:ascii="Times New Roman" w:hAnsi="Times New Roman" w:cs="Times New Roman"/>
          <w:lang w:val="en-GB" w:eastAsia="zh-CN"/>
        </w:rPr>
        <w:t xml:space="preserve"> </w:t>
      </w:r>
      <w:r w:rsidR="00B35807">
        <w:rPr>
          <w:rFonts w:ascii="Times New Roman" w:hAnsi="Times New Roman" w:cs="Times New Roman"/>
          <w:lang w:val="en-GB" w:eastAsia="zh-CN"/>
        </w:rPr>
        <w:t>noise</w:t>
      </w:r>
      <w:r w:rsidR="00135CE7">
        <w:rPr>
          <w:rFonts w:ascii="Times New Roman" w:hAnsi="Times New Roman" w:cs="Times New Roman"/>
          <w:lang w:val="en-GB" w:eastAsia="zh-CN"/>
        </w:rPr>
        <w:t xml:space="preserve"> </w:t>
      </w:r>
      <w:r w:rsidR="00A87778">
        <w:rPr>
          <w:rFonts w:ascii="Times New Roman" w:hAnsi="Times New Roman" w:cs="Times New Roman"/>
          <w:lang w:val="en-GB" w:eastAsia="zh-CN"/>
        </w:rPr>
        <w:t>falling into</w:t>
      </w:r>
      <w:r w:rsidR="00355A16">
        <w:rPr>
          <w:rFonts w:ascii="Times New Roman" w:hAnsi="Times New Roman" w:cs="Times New Roman"/>
          <w:lang w:val="en-GB" w:eastAsia="zh-CN"/>
        </w:rPr>
        <w:t xml:space="preserve"> the</w:t>
      </w:r>
      <w:r w:rsidR="00792757">
        <w:rPr>
          <w:rFonts w:ascii="Times New Roman" w:hAnsi="Times New Roman" w:cs="Times New Roman"/>
          <w:lang w:val="en-GB" w:eastAsia="zh-CN"/>
        </w:rPr>
        <w:t xml:space="preserve"> receiving band. </w:t>
      </w:r>
      <w:r w:rsidR="00135CE7">
        <w:rPr>
          <w:rFonts w:ascii="Times New Roman" w:hAnsi="Times New Roman" w:cs="Times New Roman"/>
          <w:lang w:val="en-GB" w:eastAsia="zh-CN"/>
        </w:rPr>
        <w:t xml:space="preserve">The simulation </w:t>
      </w:r>
      <w:r w:rsidR="00355A16">
        <w:rPr>
          <w:rFonts w:ascii="Times New Roman" w:hAnsi="Times New Roman" w:cs="Times New Roman"/>
          <w:lang w:val="en-GB" w:eastAsia="zh-CN"/>
        </w:rPr>
        <w:t>focuses</w:t>
      </w:r>
      <w:r w:rsidR="00135CE7">
        <w:rPr>
          <w:rFonts w:ascii="Times New Roman" w:hAnsi="Times New Roman" w:cs="Times New Roman"/>
          <w:lang w:val="en-GB" w:eastAsia="zh-CN"/>
        </w:rPr>
        <w:t xml:space="preserve"> on </w:t>
      </w:r>
      <w:r w:rsidR="00355A16">
        <w:rPr>
          <w:rFonts w:ascii="Times New Roman" w:hAnsi="Times New Roman" w:cs="Times New Roman"/>
          <w:lang w:val="en-GB" w:eastAsia="zh-CN"/>
        </w:rPr>
        <w:t>a single</w:t>
      </w:r>
      <w:r w:rsidR="00135CE7">
        <w:rPr>
          <w:rFonts w:ascii="Times New Roman" w:hAnsi="Times New Roman" w:cs="Times New Roman"/>
          <w:lang w:val="en-GB" w:eastAsia="zh-CN"/>
        </w:rPr>
        <w:t xml:space="preserve"> CC and compar</w:t>
      </w:r>
      <w:r w:rsidR="009C120D">
        <w:rPr>
          <w:rFonts w:ascii="Times New Roman" w:hAnsi="Times New Roman" w:cs="Times New Roman"/>
          <w:lang w:val="en-GB" w:eastAsia="zh-CN"/>
        </w:rPr>
        <w:t>es</w:t>
      </w:r>
      <w:r w:rsidR="00135CE7">
        <w:rPr>
          <w:rFonts w:ascii="Times New Roman" w:hAnsi="Times New Roman" w:cs="Times New Roman"/>
          <w:lang w:val="en-GB" w:eastAsia="zh-CN"/>
        </w:rPr>
        <w:t xml:space="preserve"> the</w:t>
      </w:r>
      <w:r w:rsidR="009C120D">
        <w:rPr>
          <w:rFonts w:ascii="Times New Roman" w:hAnsi="Times New Roman" w:cs="Times New Roman"/>
          <w:lang w:val="en-GB" w:eastAsia="zh-CN"/>
        </w:rPr>
        <w:t xml:space="preserve"> achievable</w:t>
      </w:r>
      <w:r w:rsidR="00135CE7">
        <w:rPr>
          <w:rFonts w:ascii="Times New Roman" w:hAnsi="Times New Roman" w:cs="Times New Roman"/>
          <w:lang w:val="en-GB" w:eastAsia="zh-CN"/>
        </w:rPr>
        <w:t xml:space="preserve"> throughput </w:t>
      </w:r>
      <w:r w:rsidR="009C120D">
        <w:rPr>
          <w:rFonts w:ascii="Times New Roman" w:hAnsi="Times New Roman" w:cs="Times New Roman"/>
          <w:lang w:val="en-GB" w:eastAsia="zh-CN"/>
        </w:rPr>
        <w:t>under</w:t>
      </w:r>
      <w:r w:rsidR="00135CE7">
        <w:rPr>
          <w:rFonts w:ascii="Times New Roman" w:hAnsi="Times New Roman" w:cs="Times New Roman"/>
          <w:lang w:val="en-GB" w:eastAsia="zh-CN"/>
        </w:rPr>
        <w:t xml:space="preserve"> </w:t>
      </w:r>
      <w:r w:rsidR="00C8344F">
        <w:rPr>
          <w:rFonts w:ascii="Times New Roman" w:hAnsi="Times New Roman" w:cs="Times New Roman"/>
          <w:lang w:val="en-GB" w:eastAsia="zh-CN"/>
        </w:rPr>
        <w:t>64QAM and 16QAM MCS. It can be observed</w:t>
      </w:r>
      <w:r w:rsidR="00DC0772">
        <w:rPr>
          <w:rFonts w:ascii="Times New Roman" w:hAnsi="Times New Roman" w:cs="Times New Roman"/>
          <w:lang w:val="en-GB" w:eastAsia="zh-CN"/>
        </w:rPr>
        <w:t>:</w:t>
      </w:r>
    </w:p>
    <w:p w14:paraId="31C4B691" w14:textId="3525FB19" w:rsidR="00C9072F" w:rsidRPr="00C9072F" w:rsidRDefault="00C9072F" w:rsidP="00C9072F">
      <w:pPr>
        <w:numPr>
          <w:ilvl w:val="0"/>
          <w:numId w:val="39"/>
        </w:numPr>
        <w:rPr>
          <w:rFonts w:ascii="Times New Roman" w:hAnsi="Times New Roman" w:cs="Times New Roman"/>
          <w:lang w:eastAsia="zh-CN"/>
        </w:rPr>
      </w:pPr>
      <w:r w:rsidRPr="00C9072F">
        <w:rPr>
          <w:rFonts w:ascii="Times New Roman" w:hAnsi="Times New Roman" w:cs="Times New Roman"/>
          <w:lang w:eastAsia="zh-CN"/>
        </w:rPr>
        <w:t xml:space="preserve">If the SNR after penalty from MSD </w:t>
      </w:r>
      <w:r w:rsidR="006165D5">
        <w:rPr>
          <w:rFonts w:ascii="Times New Roman" w:hAnsi="Times New Roman" w:cs="Times New Roman"/>
          <w:lang w:eastAsia="zh-CN"/>
        </w:rPr>
        <w:t>remains</w:t>
      </w:r>
      <w:r w:rsidRPr="00C9072F">
        <w:rPr>
          <w:rFonts w:ascii="Times New Roman" w:hAnsi="Times New Roman" w:cs="Times New Roman"/>
          <w:lang w:eastAsia="zh-CN"/>
        </w:rPr>
        <w:t xml:space="preserve"> within the </w:t>
      </w:r>
      <w:r>
        <w:rPr>
          <w:rFonts w:ascii="Times New Roman" w:hAnsi="Times New Roman" w:cs="Times New Roman"/>
          <w:lang w:val="en-GB" w:eastAsia="zh-CN"/>
        </w:rPr>
        <w:t xml:space="preserve">throughput </w:t>
      </w:r>
      <w:r w:rsidRPr="00C9072F">
        <w:rPr>
          <w:rFonts w:ascii="Times New Roman" w:hAnsi="Times New Roman" w:cs="Times New Roman"/>
          <w:lang w:eastAsia="zh-CN"/>
        </w:rPr>
        <w:t xml:space="preserve">saturation region, </w:t>
      </w:r>
      <w:r w:rsidR="006165D5">
        <w:rPr>
          <w:rFonts w:ascii="Times New Roman" w:hAnsi="Times New Roman" w:cs="Times New Roman"/>
          <w:lang w:eastAsia="zh-CN"/>
        </w:rPr>
        <w:t xml:space="preserve">the </w:t>
      </w:r>
      <w:r w:rsidR="001545F9">
        <w:rPr>
          <w:rFonts w:ascii="Times New Roman" w:hAnsi="Times New Roman" w:cs="Times New Roman"/>
          <w:lang w:eastAsia="zh-CN"/>
        </w:rPr>
        <w:t>achievable</w:t>
      </w:r>
      <w:r w:rsidR="0070521D">
        <w:rPr>
          <w:rFonts w:ascii="Times New Roman" w:hAnsi="Times New Roman" w:cs="Times New Roman"/>
          <w:lang w:val="en-GB" w:eastAsia="zh-CN"/>
        </w:rPr>
        <w:t>throughput</w:t>
      </w:r>
      <w:r w:rsidR="00897E2E">
        <w:rPr>
          <w:rFonts w:ascii="Times New Roman" w:hAnsi="Times New Roman" w:cs="Times New Roman"/>
          <w:lang w:val="en-GB" w:eastAsia="zh-CN"/>
        </w:rPr>
        <w:t xml:space="preserve"> is not impacted</w:t>
      </w:r>
      <w:r w:rsidRPr="00C9072F">
        <w:rPr>
          <w:rFonts w:ascii="Times New Roman" w:hAnsi="Times New Roman" w:cs="Times New Roman"/>
          <w:lang w:eastAsia="zh-CN"/>
        </w:rPr>
        <w:t>.</w:t>
      </w:r>
    </w:p>
    <w:p w14:paraId="629CACD2" w14:textId="6ECEF296" w:rsidR="00C9072F" w:rsidRPr="00C9072F" w:rsidRDefault="00C9072F" w:rsidP="00C9072F">
      <w:pPr>
        <w:numPr>
          <w:ilvl w:val="0"/>
          <w:numId w:val="39"/>
        </w:numPr>
        <w:rPr>
          <w:rFonts w:ascii="Times New Roman" w:hAnsi="Times New Roman" w:cs="Times New Roman"/>
          <w:lang w:eastAsia="zh-CN"/>
        </w:rPr>
      </w:pPr>
      <w:r w:rsidRPr="00C9072F">
        <w:rPr>
          <w:rFonts w:ascii="Times New Roman" w:hAnsi="Times New Roman" w:cs="Times New Roman"/>
          <w:lang w:eastAsia="zh-CN"/>
        </w:rPr>
        <w:t xml:space="preserve">If the SNR after penalty from MSD </w:t>
      </w:r>
      <w:r w:rsidR="00897E2E">
        <w:rPr>
          <w:rFonts w:ascii="Times New Roman" w:hAnsi="Times New Roman" w:cs="Times New Roman"/>
          <w:lang w:eastAsia="zh-CN"/>
        </w:rPr>
        <w:t xml:space="preserve">falls </w:t>
      </w:r>
      <w:r w:rsidRPr="00C9072F">
        <w:rPr>
          <w:rFonts w:ascii="Times New Roman" w:hAnsi="Times New Roman" w:cs="Times New Roman"/>
          <w:lang w:eastAsia="zh-CN"/>
        </w:rPr>
        <w:t xml:space="preserve">below the </w:t>
      </w:r>
      <w:r>
        <w:rPr>
          <w:rFonts w:ascii="Times New Roman" w:hAnsi="Times New Roman" w:cs="Times New Roman"/>
          <w:lang w:val="en-GB" w:eastAsia="zh-CN"/>
        </w:rPr>
        <w:t xml:space="preserve">throughput </w:t>
      </w:r>
      <w:r w:rsidRPr="00C9072F">
        <w:rPr>
          <w:rFonts w:ascii="Times New Roman" w:hAnsi="Times New Roman" w:cs="Times New Roman"/>
          <w:lang w:eastAsia="zh-CN"/>
        </w:rPr>
        <w:t xml:space="preserve">saturation region, </w:t>
      </w:r>
      <w:r w:rsidR="00897E2E">
        <w:rPr>
          <w:rFonts w:ascii="Times New Roman" w:hAnsi="Times New Roman" w:cs="Times New Roman"/>
          <w:lang w:eastAsia="zh-CN"/>
        </w:rPr>
        <w:t xml:space="preserve">a </w:t>
      </w:r>
      <w:r w:rsidR="0070521D">
        <w:rPr>
          <w:rFonts w:ascii="Times New Roman" w:hAnsi="Times New Roman" w:cs="Times New Roman"/>
          <w:lang w:val="en-GB" w:eastAsia="zh-CN"/>
        </w:rPr>
        <w:t>throughput</w:t>
      </w:r>
      <w:r>
        <w:rPr>
          <w:rFonts w:ascii="Times New Roman" w:hAnsi="Times New Roman" w:cs="Times New Roman"/>
          <w:lang w:eastAsia="zh-CN"/>
        </w:rPr>
        <w:t xml:space="preserve"> </w:t>
      </w:r>
      <w:r w:rsidR="00573727">
        <w:rPr>
          <w:rFonts w:ascii="Times New Roman" w:hAnsi="Times New Roman" w:cs="Times New Roman"/>
          <w:lang w:eastAsia="zh-CN"/>
        </w:rPr>
        <w:t>degradation is observed</w:t>
      </w:r>
      <w:r w:rsidRPr="00C9072F">
        <w:rPr>
          <w:rFonts w:ascii="Times New Roman" w:hAnsi="Times New Roman" w:cs="Times New Roman"/>
          <w:lang w:eastAsia="zh-CN"/>
        </w:rPr>
        <w:t xml:space="preserve">. E.g. 5 dB SNR degradation cause around 40% TP loss for the SNR below 6 </w:t>
      </w:r>
      <w:proofErr w:type="spellStart"/>
      <w:r w:rsidRPr="00C9072F">
        <w:rPr>
          <w:rFonts w:ascii="Times New Roman" w:hAnsi="Times New Roman" w:cs="Times New Roman"/>
          <w:lang w:eastAsia="zh-CN"/>
        </w:rPr>
        <w:t>dB.</w:t>
      </w:r>
      <w:proofErr w:type="spellEnd"/>
    </w:p>
    <w:p w14:paraId="5B4DE1DA" w14:textId="5AB7F704" w:rsidR="00C9072F" w:rsidRPr="00470907" w:rsidRDefault="00FC20AC" w:rsidP="00083941">
      <w:pPr>
        <w:rPr>
          <w:rFonts w:ascii="Times New Roman" w:hAnsi="Times New Roman" w:cs="Times New Roman"/>
          <w:lang w:eastAsia="zh-CN"/>
        </w:rPr>
      </w:pPr>
      <w:r>
        <w:rPr>
          <w:rFonts w:ascii="Times New Roman" w:hAnsi="Times New Roman" w:cs="Times New Roman"/>
          <w:lang w:eastAsia="zh-CN"/>
        </w:rPr>
        <w:t>Based on</w:t>
      </w:r>
      <w:r w:rsidR="00D42A4B">
        <w:rPr>
          <w:rFonts w:ascii="Times New Roman" w:hAnsi="Times New Roman" w:cs="Times New Roman"/>
          <w:lang w:eastAsia="zh-CN"/>
        </w:rPr>
        <w:t xml:space="preserve"> the above observations, there is </w:t>
      </w:r>
      <w:r w:rsidR="008B3333">
        <w:rPr>
          <w:rFonts w:ascii="Times New Roman" w:hAnsi="Times New Roman" w:cs="Times New Roman"/>
          <w:lang w:eastAsia="zh-CN"/>
        </w:rPr>
        <w:t>benefits in</w:t>
      </w:r>
      <w:r w:rsidR="004A06D7">
        <w:rPr>
          <w:rFonts w:ascii="Times New Roman" w:hAnsi="Times New Roman" w:cs="Times New Roman"/>
          <w:lang w:eastAsia="zh-CN"/>
        </w:rPr>
        <w:t xml:space="preserve"> improv</w:t>
      </w:r>
      <w:r w:rsidR="008B3333">
        <w:rPr>
          <w:rFonts w:ascii="Times New Roman" w:hAnsi="Times New Roman" w:cs="Times New Roman"/>
          <w:lang w:eastAsia="zh-CN"/>
        </w:rPr>
        <w:t>ing</w:t>
      </w:r>
      <w:r w:rsidR="004A06D7">
        <w:rPr>
          <w:rFonts w:ascii="Times New Roman" w:hAnsi="Times New Roman" w:cs="Times New Roman"/>
          <w:lang w:eastAsia="zh-CN"/>
        </w:rPr>
        <w:t xml:space="preserve"> the MSD performance from </w:t>
      </w:r>
      <w:r w:rsidR="00BE1474">
        <w:rPr>
          <w:rFonts w:ascii="Times New Roman" w:hAnsi="Times New Roman" w:cs="Times New Roman"/>
          <w:lang w:eastAsia="zh-CN"/>
        </w:rPr>
        <w:t>network perspective.</w:t>
      </w:r>
    </w:p>
    <w:p w14:paraId="42FE6450" w14:textId="33A22829" w:rsidR="000D1531" w:rsidRDefault="00DF32D1" w:rsidP="004F0E3A">
      <w:pPr>
        <w:jc w:val="center"/>
        <w:rPr>
          <w:rFonts w:ascii="Times New Roman" w:hAnsi="Times New Roman" w:cs="Times New Roman"/>
          <w:lang w:val="en-GB" w:eastAsia="zh-CN"/>
        </w:rPr>
      </w:pPr>
      <w:r>
        <w:rPr>
          <w:noProof/>
        </w:rPr>
        <w:drawing>
          <wp:inline distT="0" distB="0" distL="0" distR="0" wp14:anchorId="1F63BCFD" wp14:editId="2BEF34DE">
            <wp:extent cx="4553893" cy="2861596"/>
            <wp:effectExtent l="0" t="0" r="5715" b="0"/>
            <wp:docPr id="509943632" name="Picture 1" descr="A graph with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43632" name="Picture 1" descr="A graph with a line graph&#10;&#10;AI-generated content may be incorrect."/>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84180" cy="2880628"/>
                    </a:xfrm>
                    <a:prstGeom prst="rect">
                      <a:avLst/>
                    </a:prstGeom>
                    <a:noFill/>
                    <a:ln>
                      <a:noFill/>
                    </a:ln>
                  </pic:spPr>
                </pic:pic>
              </a:graphicData>
            </a:graphic>
          </wp:inline>
        </w:drawing>
      </w:r>
    </w:p>
    <w:p w14:paraId="43B2E1C1" w14:textId="4F47FC06" w:rsidR="000D1531" w:rsidRDefault="000D1531" w:rsidP="00330085">
      <w:pPr>
        <w:pStyle w:val="Caption"/>
        <w:spacing w:before="0"/>
        <w:jc w:val="center"/>
      </w:pPr>
      <w:bookmarkStart w:id="11" w:name="_Ref220570781"/>
      <w:r>
        <w:t xml:space="preserve">Figure </w:t>
      </w:r>
      <w:r>
        <w:fldChar w:fldCharType="begin"/>
      </w:r>
      <w:r>
        <w:instrText xml:space="preserve"> SEQ Figure \* ARABIC </w:instrText>
      </w:r>
      <w:r>
        <w:fldChar w:fldCharType="separate"/>
      </w:r>
      <w:r w:rsidR="000301AD">
        <w:rPr>
          <w:noProof/>
        </w:rPr>
        <w:t>3</w:t>
      </w:r>
      <w:r>
        <w:fldChar w:fldCharType="end"/>
      </w:r>
      <w:bookmarkEnd w:id="11"/>
      <w:r>
        <w:t>: The throughput vs SINR for rank 2 PDSCH</w:t>
      </w:r>
      <w:r w:rsidR="00D1408C">
        <w:t>.</w:t>
      </w:r>
    </w:p>
    <w:p w14:paraId="05E86C1B" w14:textId="77777777" w:rsidR="00A64DAC" w:rsidRPr="004935CB" w:rsidRDefault="00A64DAC"/>
    <w:p w14:paraId="11277860" w14:textId="1D2DC2E7" w:rsidR="000D1531" w:rsidRDefault="00801EC6" w:rsidP="00330085">
      <w:pPr>
        <w:pStyle w:val="Caption"/>
        <w:ind w:left="567" w:firstLine="567"/>
        <w:jc w:val="center"/>
      </w:pPr>
      <w:bookmarkStart w:id="12" w:name="_Ref220571128"/>
      <w:r>
        <w:t xml:space="preserve">Table </w:t>
      </w:r>
      <w:r>
        <w:fldChar w:fldCharType="begin"/>
      </w:r>
      <w:r>
        <w:instrText xml:space="preserve"> SEQ Table \* ARABIC </w:instrText>
      </w:r>
      <w:r>
        <w:fldChar w:fldCharType="separate"/>
      </w:r>
      <w:r>
        <w:rPr>
          <w:noProof/>
        </w:rPr>
        <w:t>1</w:t>
      </w:r>
      <w:r>
        <w:fldChar w:fldCharType="end"/>
      </w:r>
      <w:bookmarkEnd w:id="12"/>
      <w:r>
        <w:t>: LLS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4" w:type="dxa"/>
        </w:tblCellMar>
        <w:tblLook w:val="04A0" w:firstRow="1" w:lastRow="0" w:firstColumn="1" w:lastColumn="0" w:noHBand="0" w:noVBand="1"/>
      </w:tblPr>
      <w:tblGrid>
        <w:gridCol w:w="1255"/>
        <w:gridCol w:w="2250"/>
        <w:gridCol w:w="3420"/>
      </w:tblGrid>
      <w:tr w:rsidR="00801EC6" w:rsidRPr="001D36CE" w14:paraId="1882D05A" w14:textId="77777777" w:rsidTr="00470907">
        <w:trPr>
          <w:trHeight w:hRule="exact" w:val="288"/>
          <w:jc w:val="center"/>
        </w:trPr>
        <w:tc>
          <w:tcPr>
            <w:tcW w:w="3505" w:type="dxa"/>
            <w:gridSpan w:val="2"/>
            <w:vAlign w:val="center"/>
            <w:hideMark/>
          </w:tcPr>
          <w:p w14:paraId="23A134F4" w14:textId="314BF38B" w:rsidR="00801EC6" w:rsidRPr="00470907" w:rsidRDefault="00414175" w:rsidP="00801EC6">
            <w:pPr>
              <w:rPr>
                <w:sz w:val="18"/>
                <w:szCs w:val="18"/>
                <w:lang w:eastAsia="en-GB"/>
              </w:rPr>
            </w:pPr>
            <w:r>
              <w:rPr>
                <w:b/>
                <w:sz w:val="18"/>
                <w:szCs w:val="18"/>
                <w:lang w:eastAsia="en-GB"/>
              </w:rPr>
              <w:t>P</w:t>
            </w:r>
            <w:r w:rsidR="00801EC6" w:rsidRPr="00470907">
              <w:rPr>
                <w:b/>
                <w:sz w:val="18"/>
                <w:szCs w:val="18"/>
                <w:lang w:eastAsia="en-GB"/>
              </w:rPr>
              <w:t>arameter</w:t>
            </w:r>
          </w:p>
        </w:tc>
        <w:tc>
          <w:tcPr>
            <w:tcW w:w="3420" w:type="dxa"/>
            <w:vAlign w:val="center"/>
            <w:hideMark/>
          </w:tcPr>
          <w:p w14:paraId="7A793F6A" w14:textId="77777777" w:rsidR="00801EC6" w:rsidRPr="00470907" w:rsidRDefault="00801EC6" w:rsidP="00801EC6">
            <w:pPr>
              <w:rPr>
                <w:sz w:val="18"/>
                <w:szCs w:val="18"/>
                <w:lang w:eastAsia="en-GB"/>
              </w:rPr>
            </w:pPr>
            <w:r w:rsidRPr="00470907">
              <w:rPr>
                <w:b/>
                <w:sz w:val="18"/>
                <w:szCs w:val="18"/>
                <w:lang w:eastAsia="en-GB"/>
              </w:rPr>
              <w:t>Value</w:t>
            </w:r>
          </w:p>
        </w:tc>
      </w:tr>
      <w:tr w:rsidR="00801EC6" w:rsidRPr="001D36CE" w14:paraId="3ACE2ED7" w14:textId="77777777" w:rsidTr="00470907">
        <w:trPr>
          <w:trHeight w:hRule="exact" w:val="288"/>
          <w:jc w:val="center"/>
        </w:trPr>
        <w:tc>
          <w:tcPr>
            <w:tcW w:w="3505" w:type="dxa"/>
            <w:gridSpan w:val="2"/>
            <w:vAlign w:val="center"/>
            <w:hideMark/>
          </w:tcPr>
          <w:p w14:paraId="6D7FD67F" w14:textId="77777777" w:rsidR="00801EC6" w:rsidRPr="00470907" w:rsidRDefault="00801EC6" w:rsidP="00801EC6">
            <w:pPr>
              <w:rPr>
                <w:sz w:val="18"/>
                <w:szCs w:val="18"/>
                <w:lang w:eastAsia="en-GB"/>
              </w:rPr>
            </w:pPr>
            <w:r w:rsidRPr="00470907">
              <w:rPr>
                <w:sz w:val="18"/>
                <w:szCs w:val="18"/>
                <w:lang w:eastAsia="en-GB"/>
              </w:rPr>
              <w:t>Duplex mode</w:t>
            </w:r>
          </w:p>
        </w:tc>
        <w:tc>
          <w:tcPr>
            <w:tcW w:w="3420" w:type="dxa"/>
            <w:vAlign w:val="center"/>
            <w:hideMark/>
          </w:tcPr>
          <w:p w14:paraId="5C54C31E" w14:textId="77777777" w:rsidR="00801EC6" w:rsidRPr="00470907" w:rsidRDefault="00801EC6" w:rsidP="00801EC6">
            <w:pPr>
              <w:rPr>
                <w:sz w:val="18"/>
                <w:szCs w:val="18"/>
                <w:lang w:eastAsia="en-GB"/>
              </w:rPr>
            </w:pPr>
            <w:r w:rsidRPr="00470907">
              <w:rPr>
                <w:sz w:val="18"/>
                <w:szCs w:val="18"/>
                <w:lang w:eastAsia="en-GB"/>
              </w:rPr>
              <w:t>TDD</w:t>
            </w:r>
          </w:p>
        </w:tc>
      </w:tr>
      <w:tr w:rsidR="00801EC6" w:rsidRPr="001D36CE" w14:paraId="1EB30FDC" w14:textId="77777777" w:rsidTr="00470907">
        <w:trPr>
          <w:trHeight w:hRule="exact" w:val="288"/>
          <w:jc w:val="center"/>
        </w:trPr>
        <w:tc>
          <w:tcPr>
            <w:tcW w:w="3505" w:type="dxa"/>
            <w:gridSpan w:val="2"/>
            <w:vAlign w:val="center"/>
            <w:hideMark/>
          </w:tcPr>
          <w:p w14:paraId="12E7B8E3" w14:textId="77777777" w:rsidR="00801EC6" w:rsidRPr="00470907" w:rsidRDefault="00801EC6" w:rsidP="00801EC6">
            <w:pPr>
              <w:rPr>
                <w:sz w:val="18"/>
                <w:szCs w:val="18"/>
                <w:lang w:eastAsia="en-GB"/>
              </w:rPr>
            </w:pPr>
            <w:r w:rsidRPr="00470907">
              <w:rPr>
                <w:sz w:val="18"/>
                <w:szCs w:val="18"/>
                <w:lang w:eastAsia="en-GB"/>
              </w:rPr>
              <w:t>Bandwidth</w:t>
            </w:r>
          </w:p>
        </w:tc>
        <w:tc>
          <w:tcPr>
            <w:tcW w:w="3420" w:type="dxa"/>
            <w:vAlign w:val="center"/>
            <w:hideMark/>
          </w:tcPr>
          <w:p w14:paraId="5EAC9A94" w14:textId="77777777" w:rsidR="00801EC6" w:rsidRPr="00470907" w:rsidRDefault="00801EC6" w:rsidP="00801EC6">
            <w:pPr>
              <w:rPr>
                <w:sz w:val="18"/>
                <w:szCs w:val="18"/>
                <w:lang w:eastAsia="en-GB"/>
              </w:rPr>
            </w:pPr>
            <w:r w:rsidRPr="00470907">
              <w:rPr>
                <w:sz w:val="18"/>
                <w:szCs w:val="18"/>
                <w:lang w:eastAsia="en-GB"/>
              </w:rPr>
              <w:t>40MHz</w:t>
            </w:r>
          </w:p>
        </w:tc>
      </w:tr>
      <w:tr w:rsidR="00801EC6" w:rsidRPr="001D36CE" w14:paraId="14F73FDA" w14:textId="77777777" w:rsidTr="00470907">
        <w:trPr>
          <w:trHeight w:hRule="exact" w:val="288"/>
          <w:jc w:val="center"/>
        </w:trPr>
        <w:tc>
          <w:tcPr>
            <w:tcW w:w="3505" w:type="dxa"/>
            <w:gridSpan w:val="2"/>
            <w:vAlign w:val="center"/>
            <w:hideMark/>
          </w:tcPr>
          <w:p w14:paraId="56743A92" w14:textId="77777777" w:rsidR="00801EC6" w:rsidRPr="00470907" w:rsidRDefault="00801EC6" w:rsidP="00801EC6">
            <w:pPr>
              <w:rPr>
                <w:sz w:val="18"/>
                <w:szCs w:val="18"/>
                <w:lang w:eastAsia="en-GB"/>
              </w:rPr>
            </w:pPr>
            <w:r w:rsidRPr="00470907">
              <w:rPr>
                <w:sz w:val="18"/>
                <w:szCs w:val="18"/>
                <w:lang w:eastAsia="en-GB"/>
              </w:rPr>
              <w:t>SCS</w:t>
            </w:r>
          </w:p>
        </w:tc>
        <w:tc>
          <w:tcPr>
            <w:tcW w:w="3420" w:type="dxa"/>
            <w:vAlign w:val="center"/>
            <w:hideMark/>
          </w:tcPr>
          <w:p w14:paraId="43F7D01A" w14:textId="77777777" w:rsidR="00801EC6" w:rsidRPr="00470907" w:rsidRDefault="00801EC6" w:rsidP="00801EC6">
            <w:pPr>
              <w:rPr>
                <w:sz w:val="18"/>
                <w:szCs w:val="18"/>
                <w:lang w:eastAsia="en-GB"/>
              </w:rPr>
            </w:pPr>
            <w:r w:rsidRPr="00470907">
              <w:rPr>
                <w:sz w:val="18"/>
                <w:szCs w:val="18"/>
                <w:lang w:eastAsia="en-GB"/>
              </w:rPr>
              <w:t>30</w:t>
            </w:r>
          </w:p>
        </w:tc>
      </w:tr>
      <w:tr w:rsidR="00801EC6" w:rsidRPr="001D36CE" w14:paraId="12B54656" w14:textId="77777777" w:rsidTr="00470907">
        <w:trPr>
          <w:trHeight w:hRule="exact" w:val="288"/>
          <w:jc w:val="center"/>
        </w:trPr>
        <w:tc>
          <w:tcPr>
            <w:tcW w:w="3505" w:type="dxa"/>
            <w:gridSpan w:val="2"/>
            <w:vAlign w:val="center"/>
            <w:hideMark/>
          </w:tcPr>
          <w:p w14:paraId="6C594FD5" w14:textId="77777777" w:rsidR="00801EC6" w:rsidRPr="00470907" w:rsidRDefault="00801EC6" w:rsidP="00801EC6">
            <w:pPr>
              <w:rPr>
                <w:sz w:val="18"/>
                <w:szCs w:val="18"/>
                <w:lang w:eastAsia="en-GB"/>
              </w:rPr>
            </w:pPr>
            <w:r w:rsidRPr="00470907">
              <w:rPr>
                <w:sz w:val="18"/>
                <w:szCs w:val="18"/>
                <w:lang w:eastAsia="en-GB"/>
              </w:rPr>
              <w:t>Antenna configuration</w:t>
            </w:r>
          </w:p>
        </w:tc>
        <w:tc>
          <w:tcPr>
            <w:tcW w:w="3420" w:type="dxa"/>
            <w:vAlign w:val="center"/>
            <w:hideMark/>
          </w:tcPr>
          <w:p w14:paraId="39587CB7" w14:textId="77777777" w:rsidR="00801EC6" w:rsidRPr="00470907" w:rsidRDefault="00801EC6" w:rsidP="00801EC6">
            <w:pPr>
              <w:rPr>
                <w:sz w:val="18"/>
                <w:szCs w:val="18"/>
                <w:lang w:eastAsia="en-GB"/>
              </w:rPr>
            </w:pPr>
            <w:r w:rsidRPr="00470907">
              <w:rPr>
                <w:sz w:val="18"/>
                <w:szCs w:val="18"/>
                <w:lang w:eastAsia="en-GB"/>
              </w:rPr>
              <w:t>4Tx, 6Rx</w:t>
            </w:r>
          </w:p>
        </w:tc>
      </w:tr>
      <w:tr w:rsidR="00801EC6" w:rsidRPr="001D36CE" w14:paraId="7DEBC6C1" w14:textId="77777777" w:rsidTr="00470907">
        <w:trPr>
          <w:trHeight w:hRule="exact" w:val="288"/>
          <w:jc w:val="center"/>
        </w:trPr>
        <w:tc>
          <w:tcPr>
            <w:tcW w:w="3505" w:type="dxa"/>
            <w:gridSpan w:val="2"/>
            <w:vAlign w:val="center"/>
            <w:hideMark/>
          </w:tcPr>
          <w:p w14:paraId="4F57FA27" w14:textId="77777777" w:rsidR="00801EC6" w:rsidRPr="00470907" w:rsidRDefault="00801EC6" w:rsidP="00801EC6">
            <w:pPr>
              <w:rPr>
                <w:sz w:val="18"/>
                <w:szCs w:val="18"/>
                <w:lang w:eastAsia="en-GB"/>
              </w:rPr>
            </w:pPr>
            <w:r w:rsidRPr="00470907">
              <w:rPr>
                <w:sz w:val="18"/>
                <w:szCs w:val="18"/>
                <w:lang w:eastAsia="en-GB"/>
              </w:rPr>
              <w:t>Propagation channel</w:t>
            </w:r>
          </w:p>
        </w:tc>
        <w:tc>
          <w:tcPr>
            <w:tcW w:w="3420" w:type="dxa"/>
            <w:vAlign w:val="center"/>
            <w:hideMark/>
          </w:tcPr>
          <w:p w14:paraId="7D248ABF" w14:textId="77777777" w:rsidR="00801EC6" w:rsidRPr="00470907" w:rsidRDefault="00801EC6" w:rsidP="00801EC6">
            <w:pPr>
              <w:rPr>
                <w:sz w:val="18"/>
                <w:szCs w:val="18"/>
                <w:lang w:eastAsia="en-GB"/>
              </w:rPr>
            </w:pPr>
            <w:r w:rsidRPr="00470907">
              <w:rPr>
                <w:sz w:val="18"/>
                <w:szCs w:val="18"/>
                <w:lang w:eastAsia="en-GB"/>
              </w:rPr>
              <w:t>TDLA30-10</w:t>
            </w:r>
          </w:p>
        </w:tc>
      </w:tr>
      <w:tr w:rsidR="00801EC6" w:rsidRPr="001D36CE" w14:paraId="020F796A" w14:textId="77777777" w:rsidTr="00470907">
        <w:trPr>
          <w:trHeight w:hRule="exact" w:val="288"/>
          <w:jc w:val="center"/>
        </w:trPr>
        <w:tc>
          <w:tcPr>
            <w:tcW w:w="3505" w:type="dxa"/>
            <w:gridSpan w:val="2"/>
            <w:vAlign w:val="center"/>
            <w:hideMark/>
          </w:tcPr>
          <w:p w14:paraId="5934E69A" w14:textId="77777777" w:rsidR="00801EC6" w:rsidRPr="00470907" w:rsidRDefault="00801EC6" w:rsidP="00801EC6">
            <w:pPr>
              <w:rPr>
                <w:sz w:val="18"/>
                <w:szCs w:val="18"/>
                <w:lang w:eastAsia="en-GB"/>
              </w:rPr>
            </w:pPr>
            <w:r w:rsidRPr="00470907">
              <w:rPr>
                <w:sz w:val="18"/>
                <w:szCs w:val="18"/>
                <w:lang w:eastAsia="en-GB"/>
              </w:rPr>
              <w:t>Rank</w:t>
            </w:r>
          </w:p>
        </w:tc>
        <w:tc>
          <w:tcPr>
            <w:tcW w:w="3420" w:type="dxa"/>
            <w:vAlign w:val="center"/>
            <w:hideMark/>
          </w:tcPr>
          <w:p w14:paraId="5D7F91F6" w14:textId="77777777" w:rsidR="00801EC6" w:rsidRPr="00470907" w:rsidRDefault="00801EC6" w:rsidP="00801EC6">
            <w:pPr>
              <w:rPr>
                <w:sz w:val="18"/>
                <w:szCs w:val="18"/>
                <w:lang w:eastAsia="en-GB"/>
              </w:rPr>
            </w:pPr>
            <w:r w:rsidRPr="00470907">
              <w:rPr>
                <w:sz w:val="18"/>
                <w:szCs w:val="18"/>
                <w:lang w:eastAsia="en-GB"/>
              </w:rPr>
              <w:t>Fixed rank [2]</w:t>
            </w:r>
          </w:p>
        </w:tc>
      </w:tr>
      <w:tr w:rsidR="00801EC6" w:rsidRPr="001D36CE" w14:paraId="7096FEB0" w14:textId="77777777" w:rsidTr="00470907">
        <w:trPr>
          <w:trHeight w:hRule="exact" w:val="288"/>
          <w:jc w:val="center"/>
        </w:trPr>
        <w:tc>
          <w:tcPr>
            <w:tcW w:w="3505" w:type="dxa"/>
            <w:gridSpan w:val="2"/>
            <w:vAlign w:val="center"/>
            <w:hideMark/>
          </w:tcPr>
          <w:p w14:paraId="26B19254" w14:textId="77777777" w:rsidR="00801EC6" w:rsidRPr="00470907" w:rsidRDefault="00801EC6" w:rsidP="00801EC6">
            <w:pPr>
              <w:rPr>
                <w:sz w:val="18"/>
                <w:szCs w:val="18"/>
                <w:lang w:eastAsia="en-GB"/>
              </w:rPr>
            </w:pPr>
            <w:r w:rsidRPr="00470907">
              <w:rPr>
                <w:sz w:val="18"/>
                <w:szCs w:val="18"/>
                <w:lang w:eastAsia="en-GB"/>
              </w:rPr>
              <w:t>MCS</w:t>
            </w:r>
          </w:p>
        </w:tc>
        <w:tc>
          <w:tcPr>
            <w:tcW w:w="3420" w:type="dxa"/>
            <w:vAlign w:val="center"/>
            <w:hideMark/>
          </w:tcPr>
          <w:p w14:paraId="1FCF5906" w14:textId="1C3A9424" w:rsidR="00801EC6" w:rsidRPr="00470907" w:rsidRDefault="00801EC6" w:rsidP="00801EC6">
            <w:pPr>
              <w:rPr>
                <w:sz w:val="18"/>
                <w:szCs w:val="18"/>
                <w:lang w:eastAsia="en-GB"/>
              </w:rPr>
            </w:pPr>
            <w:r w:rsidRPr="00470907">
              <w:rPr>
                <w:sz w:val="18"/>
                <w:szCs w:val="18"/>
                <w:lang w:eastAsia="en-GB"/>
              </w:rPr>
              <w:t>MCS13, MCS17 from Table 1</w:t>
            </w:r>
            <w:r w:rsidR="00BC7C04">
              <w:rPr>
                <w:sz w:val="18"/>
                <w:szCs w:val="18"/>
                <w:lang w:eastAsia="en-GB"/>
              </w:rPr>
              <w:t xml:space="preserve"> (</w:t>
            </w:r>
            <w:proofErr w:type="spellStart"/>
            <w:r w:rsidR="00BC7C04">
              <w:rPr>
                <w:sz w:val="18"/>
                <w:szCs w:val="18"/>
                <w:lang w:eastAsia="en-GB"/>
              </w:rPr>
              <w:t>w.o.</w:t>
            </w:r>
            <w:proofErr w:type="spellEnd"/>
            <w:r w:rsidR="00BC7C04">
              <w:rPr>
                <w:sz w:val="18"/>
                <w:szCs w:val="18"/>
                <w:lang w:eastAsia="en-GB"/>
              </w:rPr>
              <w:t xml:space="preserve"> AMC)</w:t>
            </w:r>
          </w:p>
        </w:tc>
      </w:tr>
      <w:tr w:rsidR="00801EC6" w:rsidRPr="001D36CE" w14:paraId="3909A6B1" w14:textId="77777777" w:rsidTr="00470907">
        <w:trPr>
          <w:trHeight w:hRule="exact" w:val="288"/>
          <w:jc w:val="center"/>
        </w:trPr>
        <w:tc>
          <w:tcPr>
            <w:tcW w:w="1255" w:type="dxa"/>
            <w:vMerge w:val="restart"/>
            <w:vAlign w:val="center"/>
            <w:hideMark/>
          </w:tcPr>
          <w:p w14:paraId="6BB59906" w14:textId="77777777" w:rsidR="00801EC6" w:rsidRPr="00470907" w:rsidRDefault="00801EC6" w:rsidP="00801EC6">
            <w:pPr>
              <w:rPr>
                <w:sz w:val="18"/>
                <w:szCs w:val="18"/>
                <w:lang w:eastAsia="en-GB"/>
              </w:rPr>
            </w:pPr>
            <w:r w:rsidRPr="00470907">
              <w:rPr>
                <w:sz w:val="18"/>
                <w:szCs w:val="18"/>
                <w:lang w:eastAsia="en-GB"/>
              </w:rPr>
              <w:t>PDSCH configuration</w:t>
            </w:r>
          </w:p>
        </w:tc>
        <w:tc>
          <w:tcPr>
            <w:tcW w:w="2250" w:type="dxa"/>
            <w:vAlign w:val="center"/>
            <w:hideMark/>
          </w:tcPr>
          <w:p w14:paraId="30BC7B62" w14:textId="77777777" w:rsidR="00801EC6" w:rsidRPr="00470907" w:rsidRDefault="00801EC6" w:rsidP="00801EC6">
            <w:pPr>
              <w:rPr>
                <w:sz w:val="18"/>
                <w:szCs w:val="18"/>
                <w:lang w:eastAsia="en-GB"/>
              </w:rPr>
            </w:pPr>
            <w:r w:rsidRPr="00470907">
              <w:rPr>
                <w:sz w:val="18"/>
                <w:szCs w:val="18"/>
                <w:lang w:eastAsia="en-GB"/>
              </w:rPr>
              <w:t>Mapping type</w:t>
            </w:r>
          </w:p>
        </w:tc>
        <w:tc>
          <w:tcPr>
            <w:tcW w:w="3420" w:type="dxa"/>
            <w:vAlign w:val="center"/>
            <w:hideMark/>
          </w:tcPr>
          <w:p w14:paraId="49D63059" w14:textId="77777777" w:rsidR="00801EC6" w:rsidRPr="00470907" w:rsidRDefault="00801EC6" w:rsidP="00801EC6">
            <w:pPr>
              <w:rPr>
                <w:sz w:val="18"/>
                <w:szCs w:val="18"/>
                <w:lang w:eastAsia="en-GB"/>
              </w:rPr>
            </w:pPr>
            <w:r w:rsidRPr="00470907">
              <w:rPr>
                <w:sz w:val="18"/>
                <w:szCs w:val="18"/>
                <w:lang w:eastAsia="en-GB"/>
              </w:rPr>
              <w:t>Type A</w:t>
            </w:r>
          </w:p>
        </w:tc>
      </w:tr>
      <w:tr w:rsidR="00801EC6" w:rsidRPr="001D36CE" w14:paraId="0CCAF7BA" w14:textId="77777777" w:rsidTr="00470907">
        <w:trPr>
          <w:trHeight w:hRule="exact" w:val="288"/>
          <w:jc w:val="center"/>
        </w:trPr>
        <w:tc>
          <w:tcPr>
            <w:tcW w:w="1255" w:type="dxa"/>
            <w:vMerge/>
            <w:vAlign w:val="center"/>
            <w:hideMark/>
          </w:tcPr>
          <w:p w14:paraId="424C9E68" w14:textId="614B22FD" w:rsidR="00801EC6" w:rsidRPr="00470907" w:rsidRDefault="00801EC6" w:rsidP="00801EC6">
            <w:pPr>
              <w:rPr>
                <w:sz w:val="18"/>
                <w:szCs w:val="18"/>
                <w:lang w:eastAsia="en-GB"/>
              </w:rPr>
            </w:pPr>
          </w:p>
        </w:tc>
        <w:tc>
          <w:tcPr>
            <w:tcW w:w="2250" w:type="dxa"/>
            <w:vAlign w:val="center"/>
            <w:hideMark/>
          </w:tcPr>
          <w:p w14:paraId="1065C7E9" w14:textId="77777777" w:rsidR="00801EC6" w:rsidRPr="00470907" w:rsidRDefault="00801EC6" w:rsidP="00801EC6">
            <w:pPr>
              <w:rPr>
                <w:sz w:val="18"/>
                <w:szCs w:val="18"/>
                <w:lang w:eastAsia="en-GB"/>
              </w:rPr>
            </w:pPr>
            <w:r w:rsidRPr="00470907">
              <w:rPr>
                <w:sz w:val="18"/>
                <w:szCs w:val="18"/>
                <w:lang w:eastAsia="en-GB"/>
              </w:rPr>
              <w:t>Starting symbol</w:t>
            </w:r>
          </w:p>
        </w:tc>
        <w:tc>
          <w:tcPr>
            <w:tcW w:w="3420" w:type="dxa"/>
            <w:vAlign w:val="center"/>
            <w:hideMark/>
          </w:tcPr>
          <w:p w14:paraId="2BB2FE1A" w14:textId="77777777" w:rsidR="00801EC6" w:rsidRPr="00470907" w:rsidRDefault="00801EC6" w:rsidP="00801EC6">
            <w:pPr>
              <w:rPr>
                <w:sz w:val="18"/>
                <w:szCs w:val="18"/>
                <w:lang w:eastAsia="en-GB"/>
              </w:rPr>
            </w:pPr>
            <w:r w:rsidRPr="00470907">
              <w:rPr>
                <w:sz w:val="18"/>
                <w:szCs w:val="18"/>
                <w:lang w:eastAsia="en-GB"/>
              </w:rPr>
              <w:t>2</w:t>
            </w:r>
          </w:p>
        </w:tc>
      </w:tr>
      <w:tr w:rsidR="00801EC6" w:rsidRPr="001D36CE" w14:paraId="371BB882" w14:textId="77777777" w:rsidTr="00470907">
        <w:trPr>
          <w:trHeight w:hRule="exact" w:val="288"/>
          <w:jc w:val="center"/>
        </w:trPr>
        <w:tc>
          <w:tcPr>
            <w:tcW w:w="1255" w:type="dxa"/>
            <w:vMerge/>
            <w:vAlign w:val="center"/>
            <w:hideMark/>
          </w:tcPr>
          <w:p w14:paraId="618E4A99" w14:textId="311DDA44" w:rsidR="00801EC6" w:rsidRPr="00470907" w:rsidRDefault="00801EC6" w:rsidP="00801EC6">
            <w:pPr>
              <w:rPr>
                <w:sz w:val="18"/>
                <w:szCs w:val="18"/>
                <w:lang w:eastAsia="en-GB"/>
              </w:rPr>
            </w:pPr>
          </w:p>
        </w:tc>
        <w:tc>
          <w:tcPr>
            <w:tcW w:w="2250" w:type="dxa"/>
            <w:vAlign w:val="center"/>
            <w:hideMark/>
          </w:tcPr>
          <w:p w14:paraId="2AD0B9FB" w14:textId="77777777" w:rsidR="00801EC6" w:rsidRPr="00470907" w:rsidRDefault="00801EC6" w:rsidP="00801EC6">
            <w:pPr>
              <w:rPr>
                <w:sz w:val="18"/>
                <w:szCs w:val="18"/>
                <w:lang w:eastAsia="en-GB"/>
              </w:rPr>
            </w:pPr>
            <w:r w:rsidRPr="00470907">
              <w:rPr>
                <w:sz w:val="18"/>
                <w:szCs w:val="18"/>
                <w:lang w:eastAsia="en-GB"/>
              </w:rPr>
              <w:t>Length</w:t>
            </w:r>
          </w:p>
        </w:tc>
        <w:tc>
          <w:tcPr>
            <w:tcW w:w="3420" w:type="dxa"/>
            <w:vAlign w:val="center"/>
            <w:hideMark/>
          </w:tcPr>
          <w:p w14:paraId="247BA954" w14:textId="77777777" w:rsidR="00801EC6" w:rsidRPr="00470907" w:rsidRDefault="00801EC6" w:rsidP="00801EC6">
            <w:pPr>
              <w:rPr>
                <w:sz w:val="18"/>
                <w:szCs w:val="18"/>
                <w:lang w:eastAsia="en-GB"/>
              </w:rPr>
            </w:pPr>
            <w:r w:rsidRPr="00470907">
              <w:rPr>
                <w:sz w:val="18"/>
                <w:szCs w:val="18"/>
                <w:lang w:eastAsia="en-GB"/>
              </w:rPr>
              <w:t>12</w:t>
            </w:r>
          </w:p>
        </w:tc>
      </w:tr>
      <w:tr w:rsidR="00801EC6" w:rsidRPr="001D36CE" w14:paraId="39E135EE" w14:textId="77777777" w:rsidTr="00470907">
        <w:trPr>
          <w:trHeight w:hRule="exact" w:val="288"/>
          <w:jc w:val="center"/>
        </w:trPr>
        <w:tc>
          <w:tcPr>
            <w:tcW w:w="1255" w:type="dxa"/>
            <w:vMerge/>
            <w:vAlign w:val="center"/>
            <w:hideMark/>
          </w:tcPr>
          <w:p w14:paraId="3D822785" w14:textId="246E28BF" w:rsidR="00801EC6" w:rsidRPr="00470907" w:rsidRDefault="00801EC6" w:rsidP="00801EC6">
            <w:pPr>
              <w:rPr>
                <w:sz w:val="18"/>
                <w:szCs w:val="18"/>
                <w:lang w:eastAsia="en-GB"/>
              </w:rPr>
            </w:pPr>
          </w:p>
        </w:tc>
        <w:tc>
          <w:tcPr>
            <w:tcW w:w="2250" w:type="dxa"/>
            <w:vAlign w:val="center"/>
            <w:hideMark/>
          </w:tcPr>
          <w:p w14:paraId="4533006B" w14:textId="77777777" w:rsidR="00801EC6" w:rsidRPr="00470907" w:rsidRDefault="00801EC6" w:rsidP="00801EC6">
            <w:pPr>
              <w:rPr>
                <w:sz w:val="18"/>
                <w:szCs w:val="18"/>
                <w:lang w:eastAsia="en-GB"/>
              </w:rPr>
            </w:pPr>
            <w:r w:rsidRPr="00470907">
              <w:rPr>
                <w:sz w:val="18"/>
                <w:szCs w:val="18"/>
                <w:lang w:eastAsia="en-GB"/>
              </w:rPr>
              <w:t>PRB bundling size</w:t>
            </w:r>
          </w:p>
        </w:tc>
        <w:tc>
          <w:tcPr>
            <w:tcW w:w="3420" w:type="dxa"/>
            <w:vAlign w:val="center"/>
            <w:hideMark/>
          </w:tcPr>
          <w:p w14:paraId="50A3E050" w14:textId="77777777" w:rsidR="00801EC6" w:rsidRPr="00470907" w:rsidRDefault="00801EC6" w:rsidP="00801EC6">
            <w:pPr>
              <w:rPr>
                <w:sz w:val="18"/>
                <w:szCs w:val="18"/>
                <w:lang w:eastAsia="en-GB"/>
              </w:rPr>
            </w:pPr>
            <w:r w:rsidRPr="00470907">
              <w:rPr>
                <w:sz w:val="18"/>
                <w:szCs w:val="18"/>
                <w:lang w:eastAsia="en-GB"/>
              </w:rPr>
              <w:t>2</w:t>
            </w:r>
          </w:p>
        </w:tc>
      </w:tr>
      <w:tr w:rsidR="00801EC6" w:rsidRPr="001D36CE" w14:paraId="207E2291" w14:textId="77777777" w:rsidTr="00470907">
        <w:trPr>
          <w:trHeight w:hRule="exact" w:val="288"/>
          <w:jc w:val="center"/>
        </w:trPr>
        <w:tc>
          <w:tcPr>
            <w:tcW w:w="1255" w:type="dxa"/>
            <w:vMerge/>
            <w:vAlign w:val="center"/>
            <w:hideMark/>
          </w:tcPr>
          <w:p w14:paraId="0FDEAF46" w14:textId="18D0FC5D" w:rsidR="00801EC6" w:rsidRPr="00470907" w:rsidRDefault="00801EC6" w:rsidP="00801EC6">
            <w:pPr>
              <w:rPr>
                <w:sz w:val="18"/>
                <w:szCs w:val="18"/>
                <w:lang w:eastAsia="en-GB"/>
              </w:rPr>
            </w:pPr>
          </w:p>
        </w:tc>
        <w:tc>
          <w:tcPr>
            <w:tcW w:w="2250" w:type="dxa"/>
            <w:vAlign w:val="center"/>
            <w:hideMark/>
          </w:tcPr>
          <w:p w14:paraId="6CF6D2AA" w14:textId="77777777" w:rsidR="00801EC6" w:rsidRPr="00470907" w:rsidRDefault="00801EC6" w:rsidP="00801EC6">
            <w:pPr>
              <w:rPr>
                <w:sz w:val="18"/>
                <w:szCs w:val="18"/>
                <w:lang w:eastAsia="en-GB"/>
              </w:rPr>
            </w:pPr>
            <w:r w:rsidRPr="00470907">
              <w:rPr>
                <w:sz w:val="18"/>
                <w:szCs w:val="18"/>
                <w:lang w:eastAsia="en-GB"/>
              </w:rPr>
              <w:t>VRB-to-PRB mapping type</w:t>
            </w:r>
          </w:p>
        </w:tc>
        <w:tc>
          <w:tcPr>
            <w:tcW w:w="3420" w:type="dxa"/>
            <w:vAlign w:val="center"/>
            <w:hideMark/>
          </w:tcPr>
          <w:p w14:paraId="53FCB37A" w14:textId="77777777" w:rsidR="00801EC6" w:rsidRPr="00470907" w:rsidRDefault="00801EC6" w:rsidP="00801EC6">
            <w:pPr>
              <w:rPr>
                <w:sz w:val="18"/>
                <w:szCs w:val="18"/>
                <w:lang w:eastAsia="en-GB"/>
              </w:rPr>
            </w:pPr>
            <w:r w:rsidRPr="00470907">
              <w:rPr>
                <w:sz w:val="18"/>
                <w:szCs w:val="18"/>
                <w:lang w:eastAsia="en-GB"/>
              </w:rPr>
              <w:t>Non-interleaved</w:t>
            </w:r>
          </w:p>
        </w:tc>
      </w:tr>
      <w:tr w:rsidR="00801EC6" w:rsidRPr="001D36CE" w14:paraId="34395FB3" w14:textId="77777777" w:rsidTr="00470907">
        <w:trPr>
          <w:trHeight w:hRule="exact" w:val="288"/>
          <w:jc w:val="center"/>
        </w:trPr>
        <w:tc>
          <w:tcPr>
            <w:tcW w:w="1255" w:type="dxa"/>
            <w:vMerge/>
            <w:vAlign w:val="center"/>
            <w:hideMark/>
          </w:tcPr>
          <w:p w14:paraId="2200E6F3" w14:textId="2A018ED3" w:rsidR="00801EC6" w:rsidRPr="00470907" w:rsidRDefault="00801EC6" w:rsidP="00801EC6">
            <w:pPr>
              <w:rPr>
                <w:sz w:val="18"/>
                <w:szCs w:val="18"/>
                <w:lang w:eastAsia="en-GB"/>
              </w:rPr>
            </w:pPr>
          </w:p>
        </w:tc>
        <w:tc>
          <w:tcPr>
            <w:tcW w:w="2250" w:type="dxa"/>
            <w:vAlign w:val="center"/>
            <w:hideMark/>
          </w:tcPr>
          <w:p w14:paraId="17A8BCB1" w14:textId="77777777" w:rsidR="00801EC6" w:rsidRPr="00470907" w:rsidRDefault="00801EC6" w:rsidP="00801EC6">
            <w:pPr>
              <w:rPr>
                <w:sz w:val="18"/>
                <w:szCs w:val="18"/>
                <w:lang w:eastAsia="en-GB"/>
              </w:rPr>
            </w:pPr>
            <w:r w:rsidRPr="00470907">
              <w:rPr>
                <w:sz w:val="18"/>
                <w:szCs w:val="18"/>
                <w:lang w:eastAsia="en-GB"/>
              </w:rPr>
              <w:t>Precoding</w:t>
            </w:r>
          </w:p>
        </w:tc>
        <w:tc>
          <w:tcPr>
            <w:tcW w:w="3420" w:type="dxa"/>
            <w:vAlign w:val="center"/>
            <w:hideMark/>
          </w:tcPr>
          <w:p w14:paraId="3F5B7F8F" w14:textId="77777777" w:rsidR="00801EC6" w:rsidRPr="00470907" w:rsidRDefault="00801EC6" w:rsidP="00801EC6">
            <w:pPr>
              <w:rPr>
                <w:sz w:val="18"/>
                <w:szCs w:val="18"/>
                <w:lang w:eastAsia="en-GB"/>
              </w:rPr>
            </w:pPr>
            <w:r w:rsidRPr="00470907">
              <w:rPr>
                <w:sz w:val="18"/>
                <w:szCs w:val="18"/>
                <w:lang w:eastAsia="en-GB"/>
              </w:rPr>
              <w:t>Rel-15 Type I</w:t>
            </w:r>
          </w:p>
        </w:tc>
      </w:tr>
      <w:tr w:rsidR="00801EC6" w:rsidRPr="001D36CE" w14:paraId="366F4100" w14:textId="77777777" w:rsidTr="00470907">
        <w:trPr>
          <w:trHeight w:hRule="exact" w:val="288"/>
          <w:jc w:val="center"/>
        </w:trPr>
        <w:tc>
          <w:tcPr>
            <w:tcW w:w="1255" w:type="dxa"/>
            <w:vMerge w:val="restart"/>
            <w:vAlign w:val="center"/>
            <w:hideMark/>
          </w:tcPr>
          <w:p w14:paraId="18192C33" w14:textId="77777777" w:rsidR="00801EC6" w:rsidRPr="00470907" w:rsidRDefault="00801EC6" w:rsidP="00801EC6">
            <w:pPr>
              <w:rPr>
                <w:sz w:val="18"/>
                <w:szCs w:val="18"/>
                <w:lang w:eastAsia="en-GB"/>
              </w:rPr>
            </w:pPr>
            <w:r w:rsidRPr="00470907">
              <w:rPr>
                <w:sz w:val="18"/>
                <w:szCs w:val="18"/>
                <w:lang w:eastAsia="en-GB"/>
              </w:rPr>
              <w:t>PDSCH DMRS configuration</w:t>
            </w:r>
          </w:p>
        </w:tc>
        <w:tc>
          <w:tcPr>
            <w:tcW w:w="2250" w:type="dxa"/>
            <w:vAlign w:val="center"/>
            <w:hideMark/>
          </w:tcPr>
          <w:p w14:paraId="18C14FA9" w14:textId="77777777" w:rsidR="00801EC6" w:rsidRPr="00470907" w:rsidRDefault="00801EC6" w:rsidP="00801EC6">
            <w:pPr>
              <w:rPr>
                <w:sz w:val="18"/>
                <w:szCs w:val="18"/>
                <w:lang w:eastAsia="en-GB"/>
              </w:rPr>
            </w:pPr>
            <w:r w:rsidRPr="00470907">
              <w:rPr>
                <w:sz w:val="18"/>
                <w:szCs w:val="18"/>
                <w:lang w:eastAsia="en-GB"/>
              </w:rPr>
              <w:t>DMRS Type</w:t>
            </w:r>
          </w:p>
        </w:tc>
        <w:tc>
          <w:tcPr>
            <w:tcW w:w="3420" w:type="dxa"/>
            <w:vAlign w:val="center"/>
            <w:hideMark/>
          </w:tcPr>
          <w:p w14:paraId="4B19C389" w14:textId="77777777" w:rsidR="00801EC6" w:rsidRPr="00470907" w:rsidRDefault="00801EC6" w:rsidP="00801EC6">
            <w:pPr>
              <w:rPr>
                <w:sz w:val="18"/>
                <w:szCs w:val="18"/>
                <w:lang w:eastAsia="en-GB"/>
              </w:rPr>
            </w:pPr>
            <w:r w:rsidRPr="00470907">
              <w:rPr>
                <w:sz w:val="18"/>
                <w:szCs w:val="18"/>
                <w:lang w:eastAsia="en-GB"/>
              </w:rPr>
              <w:t>Type 1</w:t>
            </w:r>
          </w:p>
        </w:tc>
      </w:tr>
      <w:tr w:rsidR="00801EC6" w:rsidRPr="001D36CE" w14:paraId="38C68363" w14:textId="77777777" w:rsidTr="00470907">
        <w:trPr>
          <w:trHeight w:hRule="exact" w:val="288"/>
          <w:jc w:val="center"/>
        </w:trPr>
        <w:tc>
          <w:tcPr>
            <w:tcW w:w="1255" w:type="dxa"/>
            <w:vMerge/>
            <w:tcBorders>
              <w:bottom w:val="single" w:sz="4" w:space="0" w:color="auto"/>
            </w:tcBorders>
            <w:vAlign w:val="center"/>
            <w:hideMark/>
          </w:tcPr>
          <w:p w14:paraId="651D7BDB" w14:textId="6DF6A414" w:rsidR="00801EC6" w:rsidRPr="00470907" w:rsidRDefault="00801EC6" w:rsidP="00801EC6">
            <w:pPr>
              <w:rPr>
                <w:sz w:val="18"/>
                <w:szCs w:val="18"/>
                <w:lang w:eastAsia="en-GB"/>
              </w:rPr>
            </w:pPr>
          </w:p>
        </w:tc>
        <w:tc>
          <w:tcPr>
            <w:tcW w:w="2250" w:type="dxa"/>
            <w:tcBorders>
              <w:bottom w:val="single" w:sz="4" w:space="0" w:color="auto"/>
            </w:tcBorders>
            <w:vAlign w:val="center"/>
            <w:hideMark/>
          </w:tcPr>
          <w:p w14:paraId="37257F1D" w14:textId="77777777" w:rsidR="00801EC6" w:rsidRPr="00470907" w:rsidRDefault="00801EC6" w:rsidP="00801EC6">
            <w:pPr>
              <w:rPr>
                <w:sz w:val="18"/>
                <w:szCs w:val="18"/>
                <w:lang w:eastAsia="en-GB"/>
              </w:rPr>
            </w:pPr>
            <w:r w:rsidRPr="00470907">
              <w:rPr>
                <w:sz w:val="18"/>
                <w:szCs w:val="18"/>
                <w:lang w:eastAsia="en-GB"/>
              </w:rPr>
              <w:t>Precoding</w:t>
            </w:r>
          </w:p>
        </w:tc>
        <w:tc>
          <w:tcPr>
            <w:tcW w:w="3420" w:type="dxa"/>
            <w:tcBorders>
              <w:bottom w:val="single" w:sz="4" w:space="0" w:color="auto"/>
            </w:tcBorders>
            <w:vAlign w:val="center"/>
            <w:hideMark/>
          </w:tcPr>
          <w:p w14:paraId="348A4D5C" w14:textId="77777777" w:rsidR="00801EC6" w:rsidRPr="00470907" w:rsidRDefault="00801EC6" w:rsidP="00801EC6">
            <w:pPr>
              <w:rPr>
                <w:sz w:val="18"/>
                <w:szCs w:val="18"/>
                <w:lang w:eastAsia="en-GB"/>
              </w:rPr>
            </w:pPr>
            <w:r w:rsidRPr="00470907">
              <w:rPr>
                <w:sz w:val="18"/>
                <w:szCs w:val="18"/>
                <w:lang w:eastAsia="en-GB"/>
              </w:rPr>
              <w:t>Random</w:t>
            </w:r>
          </w:p>
        </w:tc>
      </w:tr>
      <w:tr w:rsidR="00801EC6" w:rsidRPr="001D36CE" w14:paraId="509F696E" w14:textId="77777777" w:rsidTr="00470907">
        <w:trPr>
          <w:trHeight w:hRule="exact" w:val="288"/>
          <w:jc w:val="center"/>
        </w:trPr>
        <w:tc>
          <w:tcPr>
            <w:tcW w:w="3505" w:type="dxa"/>
            <w:gridSpan w:val="2"/>
            <w:vAlign w:val="center"/>
            <w:hideMark/>
          </w:tcPr>
          <w:p w14:paraId="1BE70E19" w14:textId="77777777" w:rsidR="00801EC6" w:rsidRPr="00470907" w:rsidRDefault="00801EC6" w:rsidP="00801EC6">
            <w:pPr>
              <w:rPr>
                <w:sz w:val="18"/>
                <w:szCs w:val="18"/>
                <w:lang w:eastAsia="en-GB"/>
              </w:rPr>
            </w:pPr>
            <w:r w:rsidRPr="00470907">
              <w:rPr>
                <w:sz w:val="18"/>
                <w:szCs w:val="18"/>
                <w:lang w:eastAsia="en-GB"/>
              </w:rPr>
              <w:t>Tx EVM</w:t>
            </w:r>
          </w:p>
        </w:tc>
        <w:tc>
          <w:tcPr>
            <w:tcW w:w="3420" w:type="dxa"/>
            <w:vAlign w:val="center"/>
            <w:hideMark/>
          </w:tcPr>
          <w:p w14:paraId="0A148783" w14:textId="77777777" w:rsidR="00801EC6" w:rsidRPr="00470907" w:rsidRDefault="00801EC6" w:rsidP="00801EC6">
            <w:pPr>
              <w:rPr>
                <w:sz w:val="18"/>
                <w:szCs w:val="18"/>
                <w:lang w:eastAsia="en-GB"/>
              </w:rPr>
            </w:pPr>
            <w:r w:rsidRPr="00470907">
              <w:rPr>
                <w:sz w:val="18"/>
                <w:szCs w:val="18"/>
                <w:lang w:eastAsia="en-GB"/>
              </w:rPr>
              <w:t>8 %</w:t>
            </w:r>
          </w:p>
        </w:tc>
      </w:tr>
      <w:tr w:rsidR="00801EC6" w:rsidRPr="001D36CE" w14:paraId="029D8D48" w14:textId="77777777" w:rsidTr="00470907">
        <w:trPr>
          <w:trHeight w:hRule="exact" w:val="288"/>
          <w:jc w:val="center"/>
        </w:trPr>
        <w:tc>
          <w:tcPr>
            <w:tcW w:w="3505" w:type="dxa"/>
            <w:gridSpan w:val="2"/>
            <w:vAlign w:val="center"/>
            <w:hideMark/>
          </w:tcPr>
          <w:p w14:paraId="0E9C8DAF" w14:textId="77777777" w:rsidR="00801EC6" w:rsidRPr="00195468" w:rsidRDefault="00801EC6" w:rsidP="00801EC6">
            <w:pPr>
              <w:rPr>
                <w:sz w:val="18"/>
                <w:szCs w:val="18"/>
                <w:lang w:eastAsia="en-GB"/>
              </w:rPr>
            </w:pPr>
            <w:r w:rsidRPr="00195468">
              <w:rPr>
                <w:sz w:val="18"/>
                <w:szCs w:val="18"/>
                <w:lang w:eastAsia="en-GB"/>
              </w:rPr>
              <w:t>Rx EVM</w:t>
            </w:r>
          </w:p>
        </w:tc>
        <w:tc>
          <w:tcPr>
            <w:tcW w:w="3420" w:type="dxa"/>
            <w:vAlign w:val="center"/>
            <w:hideMark/>
          </w:tcPr>
          <w:p w14:paraId="26F43B8E" w14:textId="77777777" w:rsidR="00801EC6" w:rsidRPr="00195468" w:rsidRDefault="00801EC6" w:rsidP="00801EC6">
            <w:pPr>
              <w:rPr>
                <w:sz w:val="18"/>
                <w:szCs w:val="18"/>
                <w:lang w:eastAsia="en-GB"/>
              </w:rPr>
            </w:pPr>
            <w:r w:rsidRPr="00195468">
              <w:rPr>
                <w:sz w:val="18"/>
                <w:szCs w:val="18"/>
                <w:lang w:eastAsia="en-GB"/>
              </w:rPr>
              <w:t>0 %</w:t>
            </w:r>
          </w:p>
        </w:tc>
      </w:tr>
    </w:tbl>
    <w:p w14:paraId="6C7C3130" w14:textId="77777777" w:rsidR="00801EC6" w:rsidRPr="00470907" w:rsidRDefault="00801EC6" w:rsidP="000D1531">
      <w:pPr>
        <w:rPr>
          <w:lang w:eastAsia="en-GB"/>
        </w:rPr>
      </w:pPr>
    </w:p>
    <w:p w14:paraId="449B58E6" w14:textId="00A7009B" w:rsidR="00083941" w:rsidRDefault="00973379" w:rsidP="004A454C">
      <w:pPr>
        <w:rPr>
          <w:rFonts w:ascii="Times New Roman" w:hAnsi="Times New Roman" w:cs="Times New Roman"/>
          <w:lang w:val="en-GB" w:eastAsia="zh-CN"/>
        </w:rPr>
      </w:pPr>
      <w:r>
        <w:rPr>
          <w:rFonts w:ascii="Times New Roman" w:hAnsi="Times New Roman" w:cs="Times New Roman"/>
          <w:lang w:val="en-GB" w:eastAsia="zh-CN"/>
        </w:rPr>
        <w:t xml:space="preserve">In 6G, a </w:t>
      </w:r>
      <w:r w:rsidR="00225FCE">
        <w:rPr>
          <w:rFonts w:ascii="Times New Roman" w:hAnsi="Times New Roman" w:cs="Times New Roman"/>
          <w:lang w:val="en-GB" w:eastAsia="zh-CN"/>
        </w:rPr>
        <w:t xml:space="preserve">capability </w:t>
      </w:r>
      <w:r w:rsidR="001863E2">
        <w:rPr>
          <w:rFonts w:ascii="Times New Roman" w:hAnsi="Times New Roman" w:cs="Times New Roman"/>
          <w:lang w:val="en-GB" w:eastAsia="zh-CN"/>
        </w:rPr>
        <w:t>on improved</w:t>
      </w:r>
      <w:r>
        <w:rPr>
          <w:rFonts w:ascii="Times New Roman" w:hAnsi="Times New Roman" w:cs="Times New Roman"/>
          <w:lang w:val="en-GB" w:eastAsia="zh-CN"/>
        </w:rPr>
        <w:t xml:space="preserve"> MSD performance </w:t>
      </w:r>
      <w:r w:rsidR="006E0ED2">
        <w:rPr>
          <w:rFonts w:ascii="Times New Roman" w:hAnsi="Times New Roman" w:cs="Times New Roman"/>
          <w:lang w:val="en-GB" w:eastAsia="zh-CN"/>
        </w:rPr>
        <w:t xml:space="preserve">based on single threshold </w:t>
      </w:r>
      <w:r w:rsidR="002A41D0">
        <w:rPr>
          <w:rFonts w:ascii="Times New Roman" w:hAnsi="Times New Roman" w:cs="Times New Roman"/>
          <w:lang w:val="en-GB" w:eastAsia="zh-CN"/>
        </w:rPr>
        <w:t>value</w:t>
      </w:r>
      <w:r w:rsidR="006E0ED2">
        <w:rPr>
          <w:rFonts w:ascii="Times New Roman" w:hAnsi="Times New Roman" w:cs="Times New Roman"/>
          <w:lang w:val="en-GB" w:eastAsia="zh-CN"/>
        </w:rPr>
        <w:t xml:space="preserve"> (default or good MSD</w:t>
      </w:r>
      <w:r w:rsidR="002A41D0">
        <w:rPr>
          <w:rFonts w:ascii="Times New Roman" w:hAnsi="Times New Roman" w:cs="Times New Roman"/>
          <w:lang w:val="en-GB" w:eastAsia="zh-CN"/>
        </w:rPr>
        <w:t xml:space="preserve">, e.g. </w:t>
      </w:r>
      <w:r w:rsidR="00E36661">
        <w:rPr>
          <w:rFonts w:ascii="Times New Roman" w:hAnsi="Times New Roman" w:cs="Times New Roman"/>
          <w:lang w:val="en-GB" w:eastAsia="zh-CN"/>
        </w:rPr>
        <w:t>3dB</w:t>
      </w:r>
      <w:r w:rsidR="006E0ED2">
        <w:rPr>
          <w:rFonts w:ascii="Times New Roman" w:hAnsi="Times New Roman" w:cs="Times New Roman"/>
          <w:lang w:val="en-GB" w:eastAsia="zh-CN"/>
        </w:rPr>
        <w:t xml:space="preserve">) </w:t>
      </w:r>
      <w:r>
        <w:rPr>
          <w:rFonts w:ascii="Times New Roman" w:hAnsi="Times New Roman" w:cs="Times New Roman"/>
          <w:lang w:val="en-GB" w:eastAsia="zh-CN"/>
        </w:rPr>
        <w:t xml:space="preserve">could be discussed to </w:t>
      </w:r>
      <w:r w:rsidR="008E75BF">
        <w:rPr>
          <w:rFonts w:ascii="Times New Roman" w:hAnsi="Times New Roman" w:cs="Times New Roman"/>
          <w:lang w:val="en-GB" w:eastAsia="zh-CN"/>
        </w:rPr>
        <w:t>avoid the need</w:t>
      </w:r>
      <w:r>
        <w:rPr>
          <w:rFonts w:ascii="Times New Roman" w:hAnsi="Times New Roman" w:cs="Times New Roman"/>
          <w:lang w:val="en-GB" w:eastAsia="zh-CN"/>
        </w:rPr>
        <w:t xml:space="preserve"> </w:t>
      </w:r>
      <w:r w:rsidR="008E75BF">
        <w:rPr>
          <w:rFonts w:ascii="Times New Roman" w:hAnsi="Times New Roman" w:cs="Times New Roman"/>
          <w:lang w:val="en-GB" w:eastAsia="zh-CN"/>
        </w:rPr>
        <w:t>for complex</w:t>
      </w:r>
      <w:r>
        <w:rPr>
          <w:rFonts w:ascii="Times New Roman" w:hAnsi="Times New Roman" w:cs="Times New Roman"/>
          <w:lang w:val="en-GB" w:eastAsia="zh-CN"/>
        </w:rPr>
        <w:t xml:space="preserve"> lower </w:t>
      </w:r>
      <w:r w:rsidR="002B3C37">
        <w:rPr>
          <w:rFonts w:ascii="Times New Roman" w:hAnsi="Times New Roman" w:cs="Times New Roman"/>
          <w:lang w:val="en-GB" w:eastAsia="zh-CN"/>
        </w:rPr>
        <w:t xml:space="preserve">multi-level </w:t>
      </w:r>
      <w:r>
        <w:rPr>
          <w:rFonts w:ascii="Times New Roman" w:hAnsi="Times New Roman" w:cs="Times New Roman"/>
          <w:lang w:val="en-GB" w:eastAsia="zh-CN"/>
        </w:rPr>
        <w:t xml:space="preserve">MSD reporting. </w:t>
      </w:r>
      <w:r w:rsidR="00E039AA">
        <w:rPr>
          <w:rFonts w:ascii="Times New Roman" w:hAnsi="Times New Roman" w:cs="Times New Roman"/>
          <w:lang w:val="en-GB" w:eastAsia="zh-CN"/>
        </w:rPr>
        <w:t xml:space="preserve">For certain </w:t>
      </w:r>
      <w:r w:rsidR="00111674">
        <w:rPr>
          <w:rFonts w:ascii="Times New Roman" w:hAnsi="Times New Roman" w:cs="Times New Roman"/>
          <w:lang w:val="en-GB" w:eastAsia="zh-CN"/>
        </w:rPr>
        <w:t>specific</w:t>
      </w:r>
      <w:r w:rsidR="00AB2468">
        <w:rPr>
          <w:rFonts w:ascii="Times New Roman" w:hAnsi="Times New Roman" w:cs="Times New Roman"/>
          <w:lang w:val="en-GB" w:eastAsia="zh-CN"/>
        </w:rPr>
        <w:t xml:space="preserve"> </w:t>
      </w:r>
      <w:r w:rsidR="00C6072C">
        <w:rPr>
          <w:rFonts w:ascii="Times New Roman" w:hAnsi="Times New Roman" w:cs="Times New Roman"/>
          <w:lang w:val="en-GB" w:eastAsia="zh-CN"/>
        </w:rPr>
        <w:t>BC</w:t>
      </w:r>
      <w:r w:rsidR="00511EF1">
        <w:rPr>
          <w:rFonts w:ascii="Times New Roman" w:hAnsi="Times New Roman" w:cs="Times New Roman"/>
          <w:lang w:val="en-GB" w:eastAsia="zh-CN"/>
        </w:rPr>
        <w:t>s</w:t>
      </w:r>
      <w:r w:rsidR="0008097E">
        <w:rPr>
          <w:rFonts w:ascii="Times New Roman" w:hAnsi="Times New Roman" w:cs="Times New Roman"/>
          <w:lang w:val="en-GB" w:eastAsia="zh-CN"/>
        </w:rPr>
        <w:t>, e.g. UE supporting inter-band NR DC with mandatory simultaneous Rx/Tx capability</w:t>
      </w:r>
      <w:r w:rsidR="00083941">
        <w:rPr>
          <w:rFonts w:ascii="Times New Roman" w:hAnsi="Times New Roman" w:cs="Times New Roman"/>
          <w:lang w:val="en-GB" w:eastAsia="zh-CN"/>
        </w:rPr>
        <w:t xml:space="preserve">, </w:t>
      </w:r>
      <w:r w:rsidR="00DC4DC1">
        <w:rPr>
          <w:rFonts w:ascii="Times New Roman" w:hAnsi="Times New Roman" w:cs="Times New Roman"/>
          <w:lang w:val="en-GB" w:eastAsia="zh-CN"/>
        </w:rPr>
        <w:t xml:space="preserve">if </w:t>
      </w:r>
      <w:r w:rsidR="00361493">
        <w:rPr>
          <w:rFonts w:ascii="Times New Roman" w:hAnsi="Times New Roman" w:cs="Times New Roman"/>
          <w:lang w:val="en-GB" w:eastAsia="zh-CN"/>
        </w:rPr>
        <w:t xml:space="preserve">UE could implement better hardware suppression of Tx leakage </w:t>
      </w:r>
      <w:r w:rsidR="006645B1">
        <w:rPr>
          <w:rFonts w:ascii="Times New Roman" w:hAnsi="Times New Roman" w:cs="Times New Roman"/>
          <w:lang w:val="en-GB" w:eastAsia="zh-CN"/>
        </w:rPr>
        <w:t xml:space="preserve">or reduce IMD from multiple Tx signals via </w:t>
      </w:r>
      <w:r w:rsidR="002320F1">
        <w:rPr>
          <w:rFonts w:ascii="Times New Roman" w:hAnsi="Times New Roman" w:cs="Times New Roman"/>
          <w:lang w:val="en-GB" w:eastAsia="zh-CN"/>
        </w:rPr>
        <w:t>pre-distortion</w:t>
      </w:r>
      <w:r w:rsidR="00BF494A">
        <w:rPr>
          <w:rFonts w:ascii="Times New Roman" w:hAnsi="Times New Roman" w:cs="Times New Roman"/>
          <w:lang w:val="en-GB" w:eastAsia="zh-CN"/>
        </w:rPr>
        <w:t xml:space="preserve"> (up to UE implementation)</w:t>
      </w:r>
      <w:r w:rsidR="002320F1">
        <w:rPr>
          <w:rFonts w:ascii="Times New Roman" w:hAnsi="Times New Roman" w:cs="Times New Roman"/>
          <w:lang w:val="en-GB" w:eastAsia="zh-CN"/>
        </w:rPr>
        <w:t>.</w:t>
      </w:r>
      <w:r w:rsidR="00BF494A">
        <w:rPr>
          <w:rFonts w:ascii="Times New Roman" w:hAnsi="Times New Roman" w:cs="Times New Roman"/>
          <w:lang w:val="en-GB" w:eastAsia="zh-CN"/>
        </w:rPr>
        <w:t xml:space="preserve"> </w:t>
      </w:r>
      <w:r w:rsidR="00022323">
        <w:rPr>
          <w:rFonts w:ascii="Times New Roman" w:hAnsi="Times New Roman" w:cs="Times New Roman"/>
          <w:lang w:val="en-GB" w:eastAsia="zh-CN"/>
        </w:rPr>
        <w:t>Then, a</w:t>
      </w:r>
      <w:r w:rsidR="00011C1D">
        <w:rPr>
          <w:rFonts w:ascii="Times New Roman" w:hAnsi="Times New Roman" w:cs="Times New Roman"/>
          <w:lang w:val="en-GB" w:eastAsia="zh-CN"/>
        </w:rPr>
        <w:t xml:space="preserve"> per-BC </w:t>
      </w:r>
      <w:r w:rsidR="00E039AA">
        <w:rPr>
          <w:rFonts w:ascii="Times New Roman" w:hAnsi="Times New Roman" w:cs="Times New Roman"/>
          <w:lang w:val="en-GB" w:eastAsia="zh-CN"/>
        </w:rPr>
        <w:t xml:space="preserve">UE </w:t>
      </w:r>
      <w:r w:rsidR="00011C1D">
        <w:rPr>
          <w:rFonts w:ascii="Times New Roman" w:hAnsi="Times New Roman" w:cs="Times New Roman"/>
          <w:lang w:val="en-GB" w:eastAsia="zh-CN"/>
        </w:rPr>
        <w:t>cap</w:t>
      </w:r>
      <w:r w:rsidR="00853310">
        <w:rPr>
          <w:rFonts w:ascii="Times New Roman" w:hAnsi="Times New Roman" w:cs="Times New Roman"/>
          <w:lang w:val="en-GB" w:eastAsia="zh-CN"/>
        </w:rPr>
        <w:t xml:space="preserve">ability </w:t>
      </w:r>
      <w:r w:rsidR="00E039AA">
        <w:rPr>
          <w:rFonts w:ascii="Times New Roman" w:hAnsi="Times New Roman" w:cs="Times New Roman"/>
          <w:lang w:val="en-GB" w:eastAsia="zh-CN"/>
        </w:rPr>
        <w:t>could indicate improved</w:t>
      </w:r>
      <w:r w:rsidR="00C6072C">
        <w:rPr>
          <w:rFonts w:ascii="Times New Roman" w:hAnsi="Times New Roman" w:cs="Times New Roman"/>
          <w:lang w:val="en-GB" w:eastAsia="zh-CN"/>
        </w:rPr>
        <w:t xml:space="preserve"> cross-band isolation or IMD performance</w:t>
      </w:r>
      <w:r w:rsidR="00853310">
        <w:rPr>
          <w:rFonts w:ascii="Times New Roman" w:hAnsi="Times New Roman" w:cs="Times New Roman"/>
          <w:lang w:val="en-GB" w:eastAsia="zh-CN"/>
        </w:rPr>
        <w:t xml:space="preserve"> (via RRC </w:t>
      </w:r>
      <w:r w:rsidR="00CB2E00">
        <w:rPr>
          <w:rFonts w:ascii="Times New Roman" w:hAnsi="Times New Roman" w:cs="Times New Roman"/>
          <w:lang w:val="en-GB" w:eastAsia="zh-CN"/>
        </w:rPr>
        <w:t>signalling</w:t>
      </w:r>
      <w:r w:rsidR="00853310">
        <w:rPr>
          <w:rFonts w:ascii="Times New Roman" w:hAnsi="Times New Roman" w:cs="Times New Roman"/>
          <w:lang w:val="en-GB" w:eastAsia="zh-CN"/>
        </w:rPr>
        <w:t xml:space="preserve"> in UE capability </w:t>
      </w:r>
      <w:r w:rsidR="004657B2">
        <w:rPr>
          <w:rFonts w:ascii="Times New Roman" w:hAnsi="Times New Roman" w:cs="Times New Roman"/>
          <w:lang w:val="en-GB" w:eastAsia="zh-CN"/>
        </w:rPr>
        <w:t>report</w:t>
      </w:r>
      <w:r w:rsidR="00853310">
        <w:rPr>
          <w:rFonts w:ascii="Times New Roman" w:hAnsi="Times New Roman" w:cs="Times New Roman"/>
          <w:lang w:val="en-GB" w:eastAsia="zh-CN"/>
        </w:rPr>
        <w:t>)</w:t>
      </w:r>
      <w:r w:rsidR="004657B2">
        <w:rPr>
          <w:rFonts w:ascii="Times New Roman" w:hAnsi="Times New Roman" w:cs="Times New Roman"/>
          <w:lang w:val="en-GB" w:eastAsia="zh-CN"/>
        </w:rPr>
        <w:t xml:space="preserve"> that it can achieve much lower than standard MSD</w:t>
      </w:r>
      <w:r w:rsidR="00CB2E00">
        <w:rPr>
          <w:rFonts w:ascii="Times New Roman" w:hAnsi="Times New Roman" w:cs="Times New Roman"/>
          <w:lang w:val="en-GB" w:eastAsia="zh-CN"/>
        </w:rPr>
        <w:t xml:space="preserve"> (high-bar performance) in the specified BC</w:t>
      </w:r>
      <w:r w:rsidR="002D26E0">
        <w:rPr>
          <w:rFonts w:ascii="Times New Roman" w:hAnsi="Times New Roman" w:cs="Times New Roman"/>
          <w:lang w:val="en-GB" w:eastAsia="zh-CN"/>
        </w:rPr>
        <w:t>.</w:t>
      </w:r>
      <w:r w:rsidR="008304D2">
        <w:rPr>
          <w:rFonts w:ascii="Times New Roman" w:hAnsi="Times New Roman" w:cs="Times New Roman"/>
          <w:lang w:val="en-GB" w:eastAsia="zh-CN"/>
        </w:rPr>
        <w:t xml:space="preserve"> In </w:t>
      </w:r>
      <w:r w:rsidR="000037D9">
        <w:rPr>
          <w:rFonts w:ascii="Times New Roman" w:hAnsi="Times New Roman" w:cs="Times New Roman"/>
          <w:lang w:val="en-GB" w:eastAsia="zh-CN"/>
        </w:rPr>
        <w:t>these limited cases (low MSD/high-bar performance)</w:t>
      </w:r>
      <w:r w:rsidR="00A36F49">
        <w:rPr>
          <w:rFonts w:ascii="Times New Roman" w:hAnsi="Times New Roman" w:cs="Times New Roman"/>
          <w:lang w:val="en-GB" w:eastAsia="zh-CN"/>
        </w:rPr>
        <w:t xml:space="preserve"> </w:t>
      </w:r>
      <w:r w:rsidR="00726E2A">
        <w:rPr>
          <w:rFonts w:ascii="Times New Roman" w:hAnsi="Times New Roman" w:cs="Times New Roman"/>
          <w:lang w:val="en-GB" w:eastAsia="zh-CN"/>
        </w:rPr>
        <w:t xml:space="preserve">MSD </w:t>
      </w:r>
      <w:r w:rsidR="00A36F49">
        <w:rPr>
          <w:rFonts w:ascii="Times New Roman" w:hAnsi="Times New Roman" w:cs="Times New Roman"/>
          <w:lang w:val="en-GB" w:eastAsia="zh-CN"/>
        </w:rPr>
        <w:t xml:space="preserve">is tested OTA to ensure the </w:t>
      </w:r>
      <w:r w:rsidR="009E2919">
        <w:rPr>
          <w:rFonts w:ascii="Times New Roman" w:hAnsi="Times New Roman" w:cs="Times New Roman"/>
          <w:lang w:val="en-GB" w:eastAsia="zh-CN"/>
        </w:rPr>
        <w:t xml:space="preserve">reported capabilities holds in </w:t>
      </w:r>
      <w:r w:rsidR="000037D9">
        <w:rPr>
          <w:rFonts w:ascii="Times New Roman" w:hAnsi="Times New Roman" w:cs="Times New Roman"/>
          <w:lang w:val="en-GB" w:eastAsia="zh-CN"/>
        </w:rPr>
        <w:t>practice.</w:t>
      </w:r>
      <w:r w:rsidR="00FF0AF5">
        <w:rPr>
          <w:rFonts w:ascii="Times New Roman" w:hAnsi="Times New Roman" w:cs="Times New Roman"/>
          <w:lang w:val="en-GB" w:eastAsia="zh-CN"/>
        </w:rPr>
        <w:t xml:space="preserve"> As for the method</w:t>
      </w:r>
      <w:r w:rsidR="00700A8C">
        <w:rPr>
          <w:rFonts w:ascii="Times New Roman" w:hAnsi="Times New Roman" w:cs="Times New Roman"/>
          <w:lang w:val="en-GB" w:eastAsia="zh-CN"/>
        </w:rPr>
        <w:t xml:space="preserve"> for the</w:t>
      </w:r>
      <w:r w:rsidR="00FF0AF5">
        <w:rPr>
          <w:rFonts w:ascii="Times New Roman" w:hAnsi="Times New Roman" w:cs="Times New Roman"/>
          <w:lang w:val="en-GB" w:eastAsia="zh-CN"/>
        </w:rPr>
        <w:t xml:space="preserve"> improved testability of the conducted requirements</w:t>
      </w:r>
      <w:r w:rsidR="00700A8C">
        <w:rPr>
          <w:rFonts w:ascii="Times New Roman" w:hAnsi="Times New Roman" w:cs="Times New Roman"/>
          <w:lang w:val="en-GB" w:eastAsia="zh-CN"/>
        </w:rPr>
        <w:t xml:space="preserve"> is detailed in one another of our contributions</w:t>
      </w:r>
      <w:r w:rsidR="00066046">
        <w:rPr>
          <w:rFonts w:ascii="Times New Roman" w:hAnsi="Times New Roman" w:cs="Times New Roman"/>
          <w:lang w:val="en-GB" w:eastAsia="zh-CN"/>
        </w:rPr>
        <w:t xml:space="preserve"> </w:t>
      </w:r>
      <w:r w:rsidR="00066046">
        <w:rPr>
          <w:rFonts w:ascii="Times New Roman" w:hAnsi="Times New Roman" w:cs="Times New Roman"/>
          <w:lang w:val="en-GB" w:eastAsia="zh-CN"/>
        </w:rPr>
        <w:fldChar w:fldCharType="begin"/>
      </w:r>
      <w:r w:rsidR="00066046">
        <w:rPr>
          <w:rFonts w:ascii="Times New Roman" w:hAnsi="Times New Roman" w:cs="Times New Roman"/>
          <w:lang w:val="en-GB" w:eastAsia="zh-CN"/>
        </w:rPr>
        <w:instrText xml:space="preserve"> REF _Ref220687209 \n \h </w:instrText>
      </w:r>
      <w:r w:rsidR="00066046">
        <w:rPr>
          <w:rFonts w:ascii="Times New Roman" w:hAnsi="Times New Roman" w:cs="Times New Roman"/>
          <w:lang w:val="en-GB" w:eastAsia="zh-CN"/>
        </w:rPr>
      </w:r>
      <w:r w:rsidR="00066046">
        <w:rPr>
          <w:rFonts w:ascii="Times New Roman" w:hAnsi="Times New Roman" w:cs="Times New Roman"/>
          <w:lang w:val="en-GB" w:eastAsia="zh-CN"/>
        </w:rPr>
        <w:fldChar w:fldCharType="separate"/>
      </w:r>
      <w:r w:rsidR="00330085">
        <w:rPr>
          <w:rFonts w:ascii="Times New Roman" w:hAnsi="Times New Roman" w:cs="Times New Roman"/>
          <w:lang w:val="en-GB" w:eastAsia="zh-CN"/>
        </w:rPr>
        <w:t>[6]</w:t>
      </w:r>
      <w:r w:rsidR="00066046">
        <w:rPr>
          <w:rFonts w:ascii="Times New Roman" w:hAnsi="Times New Roman" w:cs="Times New Roman"/>
          <w:lang w:val="en-GB" w:eastAsia="zh-CN"/>
        </w:rPr>
        <w:fldChar w:fldCharType="end"/>
      </w:r>
      <w:r w:rsidR="00700A8C">
        <w:rPr>
          <w:rFonts w:ascii="Times New Roman" w:hAnsi="Times New Roman" w:cs="Times New Roman"/>
          <w:lang w:val="en-GB" w:eastAsia="zh-CN"/>
        </w:rPr>
        <w:t xml:space="preserve">. </w:t>
      </w:r>
    </w:p>
    <w:p w14:paraId="198E59BE" w14:textId="77777777" w:rsidR="00343627" w:rsidRDefault="00343627" w:rsidP="004A454C">
      <w:pPr>
        <w:rPr>
          <w:rFonts w:ascii="Times New Roman" w:hAnsi="Times New Roman" w:cs="Times New Roman"/>
          <w:lang w:val="en-GB" w:eastAsia="zh-CN"/>
        </w:rPr>
      </w:pPr>
    </w:p>
    <w:p w14:paraId="661A9A17" w14:textId="1FB09882" w:rsidR="00EE796D" w:rsidRPr="00A14448" w:rsidRDefault="000F51C1" w:rsidP="00EE796D">
      <w:pPr>
        <w:pStyle w:val="Observation"/>
        <w:numPr>
          <w:ilvl w:val="0"/>
          <w:numId w:val="14"/>
        </w:numPr>
        <w:tabs>
          <w:tab w:val="clear" w:pos="1304"/>
        </w:tabs>
        <w:spacing w:after="180"/>
        <w:ind w:left="1701" w:hanging="1701"/>
        <w:rPr>
          <w:rFonts w:ascii="Times New Roman" w:eastAsia="DengXian" w:hAnsi="Times New Roman" w:cs="Times New Roman"/>
          <w:szCs w:val="20"/>
          <w:lang w:eastAsia="ko-KR"/>
        </w:rPr>
      </w:pPr>
      <w:bookmarkStart w:id="13" w:name="_Toc220697363"/>
      <w:r>
        <w:rPr>
          <w:rFonts w:ascii="Times New Roman" w:hAnsi="Times New Roman" w:cs="Times New Roman"/>
          <w:lang w:val="en-GB"/>
        </w:rPr>
        <w:t>Certain</w:t>
      </w:r>
      <w:r w:rsidR="00B65F16">
        <w:rPr>
          <w:rFonts w:ascii="Times New Roman" w:hAnsi="Times New Roman" w:cs="Times New Roman"/>
        </w:rPr>
        <w:t xml:space="preserve"> </w:t>
      </w:r>
      <w:r w:rsidR="007B28A0">
        <w:rPr>
          <w:rFonts w:ascii="Times New Roman" w:hAnsi="Times New Roman" w:cs="Times New Roman"/>
        </w:rPr>
        <w:t xml:space="preserve">band combinations cannot be supported with </w:t>
      </w:r>
      <w:r w:rsidR="008929A1">
        <w:rPr>
          <w:rFonts w:ascii="Times New Roman" w:hAnsi="Times New Roman" w:cs="Times New Roman"/>
        </w:rPr>
        <w:t xml:space="preserve">mandatory </w:t>
      </w:r>
      <w:r w:rsidR="007B28A0">
        <w:rPr>
          <w:rFonts w:ascii="Times New Roman" w:hAnsi="Times New Roman" w:cs="Times New Roman"/>
        </w:rPr>
        <w:t>simultaneous Rx-Tx</w:t>
      </w:r>
      <w:r w:rsidR="008929A1">
        <w:rPr>
          <w:rFonts w:ascii="Times New Roman" w:hAnsi="Times New Roman" w:cs="Times New Roman"/>
        </w:rPr>
        <w:t xml:space="preserve"> capability</w:t>
      </w:r>
      <w:r w:rsidR="007B28A0">
        <w:rPr>
          <w:rFonts w:ascii="Times New Roman" w:hAnsi="Times New Roman" w:cs="Times New Roman"/>
        </w:rPr>
        <w:t xml:space="preserve"> due to</w:t>
      </w:r>
      <w:r w:rsidR="00757B2D">
        <w:rPr>
          <w:rFonts w:ascii="Times New Roman" w:hAnsi="Times New Roman" w:cs="Times New Roman"/>
        </w:rPr>
        <w:t xml:space="preserve"> large margin of MSD </w:t>
      </w:r>
      <w:r w:rsidR="00956CFE">
        <w:rPr>
          <w:rFonts w:ascii="Times New Roman" w:hAnsi="Times New Roman" w:cs="Times New Roman"/>
        </w:rPr>
        <w:t xml:space="preserve">requirements </w:t>
      </w:r>
      <w:r w:rsidR="00757B2D">
        <w:rPr>
          <w:rFonts w:ascii="Times New Roman" w:hAnsi="Times New Roman" w:cs="Times New Roman"/>
        </w:rPr>
        <w:t>relative to REFSENS</w:t>
      </w:r>
      <w:r w:rsidR="00956CFE">
        <w:rPr>
          <w:rFonts w:ascii="Times New Roman" w:hAnsi="Times New Roman" w:cs="Times New Roman"/>
        </w:rPr>
        <w:t>.</w:t>
      </w:r>
      <w:bookmarkEnd w:id="13"/>
    </w:p>
    <w:p w14:paraId="2851B7EE" w14:textId="77777777" w:rsidR="00343627" w:rsidRPr="00EE796D" w:rsidRDefault="00343627" w:rsidP="004A454C">
      <w:pPr>
        <w:rPr>
          <w:rFonts w:ascii="Times New Roman" w:hAnsi="Times New Roman" w:cs="Times New Roman"/>
          <w:lang w:eastAsia="zh-CN"/>
        </w:rPr>
      </w:pPr>
    </w:p>
    <w:p w14:paraId="306B5778" w14:textId="1C9E9183" w:rsidR="00C74267" w:rsidRPr="0007410B" w:rsidRDefault="00D27A6B" w:rsidP="005662A9">
      <w:pPr>
        <w:pStyle w:val="Proposal"/>
        <w:rPr>
          <w:rFonts w:ascii="Times New Roman" w:eastAsia="MS Mincho" w:hAnsi="Times New Roman" w:cs="Times New Roman"/>
          <w:szCs w:val="20"/>
        </w:rPr>
      </w:pPr>
      <w:bookmarkStart w:id="14" w:name="_Toc220697370"/>
      <w:r w:rsidRPr="0007410B">
        <w:rPr>
          <w:rFonts w:ascii="Times New Roman" w:hAnsi="Times New Roman" w:cs="Times New Roman"/>
          <w:lang w:val="en-GB"/>
        </w:rPr>
        <w:t>UE</w:t>
      </w:r>
      <w:r w:rsidR="008C7FD0" w:rsidRPr="0007410B">
        <w:rPr>
          <w:rFonts w:ascii="Times New Roman" w:hAnsi="Times New Roman" w:cs="Times New Roman"/>
          <w:lang w:val="en-GB"/>
        </w:rPr>
        <w:t xml:space="preserve"> </w:t>
      </w:r>
      <w:r w:rsidR="00997AC4" w:rsidRPr="0007410B">
        <w:rPr>
          <w:rFonts w:ascii="Times New Roman" w:hAnsi="Times New Roman" w:cs="Times New Roman"/>
          <w:lang w:val="en-GB"/>
        </w:rPr>
        <w:t xml:space="preserve">could </w:t>
      </w:r>
      <w:r w:rsidR="0000637D" w:rsidRPr="0007410B">
        <w:rPr>
          <w:rFonts w:ascii="Times New Roman" w:hAnsi="Times New Roman" w:cs="Times New Roman"/>
          <w:lang w:val="en-GB"/>
        </w:rPr>
        <w:t>indicate per-BC</w:t>
      </w:r>
      <w:r w:rsidR="004E473A" w:rsidRPr="0007410B">
        <w:rPr>
          <w:rFonts w:ascii="Times New Roman" w:hAnsi="Times New Roman" w:cs="Times New Roman"/>
          <w:lang w:val="en-GB"/>
        </w:rPr>
        <w:t xml:space="preserve"> </w:t>
      </w:r>
      <w:r w:rsidR="00665ECC" w:rsidRPr="0007410B">
        <w:rPr>
          <w:rFonts w:ascii="Times New Roman" w:hAnsi="Times New Roman" w:cs="Times New Roman"/>
          <w:lang w:val="en-GB"/>
        </w:rPr>
        <w:t xml:space="preserve">capability with </w:t>
      </w:r>
      <w:r w:rsidRPr="0007410B">
        <w:rPr>
          <w:rFonts w:ascii="Times New Roman" w:hAnsi="Times New Roman" w:cs="Times New Roman"/>
          <w:lang w:val="en-GB"/>
        </w:rPr>
        <w:t xml:space="preserve">improved </w:t>
      </w:r>
      <w:r w:rsidR="004E473A" w:rsidRPr="0007410B">
        <w:rPr>
          <w:rFonts w:ascii="Times New Roman" w:hAnsi="Times New Roman" w:cs="Times New Roman"/>
          <w:lang w:val="en-GB"/>
        </w:rPr>
        <w:t xml:space="preserve">cross-band isolation or IMD </w:t>
      </w:r>
      <w:r w:rsidR="00665ECC" w:rsidRPr="0007410B">
        <w:rPr>
          <w:rFonts w:ascii="Times New Roman" w:hAnsi="Times New Roman" w:cs="Times New Roman"/>
          <w:lang w:val="en-GB"/>
        </w:rPr>
        <w:t>performance</w:t>
      </w:r>
      <w:r w:rsidR="008D3E53" w:rsidRPr="0007410B">
        <w:rPr>
          <w:rFonts w:ascii="Times New Roman" w:hAnsi="Times New Roman" w:cs="Times New Roman"/>
          <w:lang w:val="en-GB"/>
        </w:rPr>
        <w:t xml:space="preserve"> for specific </w:t>
      </w:r>
      <w:r w:rsidR="00863A04" w:rsidRPr="0007410B">
        <w:rPr>
          <w:rFonts w:ascii="Times New Roman" w:hAnsi="Times New Roman" w:cs="Times New Roman"/>
          <w:lang w:val="en-GB"/>
        </w:rPr>
        <w:t xml:space="preserve">BCs </w:t>
      </w:r>
      <w:r w:rsidR="00E522F0" w:rsidRPr="0007410B">
        <w:rPr>
          <w:rFonts w:ascii="Times New Roman" w:hAnsi="Times New Roman" w:cs="Times New Roman"/>
          <w:lang w:val="en-GB"/>
        </w:rPr>
        <w:t xml:space="preserve">only </w:t>
      </w:r>
      <w:r w:rsidR="003B4383" w:rsidRPr="0007410B">
        <w:rPr>
          <w:rFonts w:ascii="Times New Roman" w:hAnsi="Times New Roman" w:cs="Times New Roman"/>
          <w:lang w:val="en-GB"/>
        </w:rPr>
        <w:t>if</w:t>
      </w:r>
      <w:r w:rsidR="00803A4E" w:rsidRPr="0007410B">
        <w:rPr>
          <w:rFonts w:ascii="Times New Roman" w:hAnsi="Times New Roman" w:cs="Times New Roman"/>
          <w:lang w:val="en-GB"/>
        </w:rPr>
        <w:t xml:space="preserve"> </w:t>
      </w:r>
      <w:r w:rsidR="000153BD" w:rsidRPr="0007410B">
        <w:rPr>
          <w:rFonts w:ascii="Times New Roman" w:hAnsi="Times New Roman" w:cs="Times New Roman"/>
          <w:lang w:val="en-GB"/>
        </w:rPr>
        <w:t xml:space="preserve">the </w:t>
      </w:r>
      <w:r w:rsidR="00803A4E" w:rsidRPr="0007410B">
        <w:rPr>
          <w:rFonts w:ascii="Times New Roman" w:hAnsi="Times New Roman" w:cs="Times New Roman"/>
          <w:lang w:val="en-GB"/>
        </w:rPr>
        <w:t xml:space="preserve">MSD is below certain threshold (e.g. </w:t>
      </w:r>
      <w:r w:rsidR="00C2226A" w:rsidRPr="0007410B">
        <w:rPr>
          <w:rFonts w:ascii="Times New Roman" w:hAnsi="Times New Roman" w:cs="Times New Roman"/>
          <w:lang w:val="en-GB"/>
        </w:rPr>
        <w:t>&lt;</w:t>
      </w:r>
      <w:r w:rsidR="00700A8C" w:rsidRPr="0007410B">
        <w:rPr>
          <w:rFonts w:ascii="Times New Roman" w:hAnsi="Times New Roman" w:cs="Times New Roman"/>
          <w:lang w:val="en-GB"/>
        </w:rPr>
        <w:t xml:space="preserve"> </w:t>
      </w:r>
      <w:r w:rsidR="00803A4E" w:rsidRPr="0007410B">
        <w:rPr>
          <w:rFonts w:ascii="Times New Roman" w:hAnsi="Times New Roman" w:cs="Times New Roman"/>
          <w:lang w:val="en-GB"/>
        </w:rPr>
        <w:t>3 dB)</w:t>
      </w:r>
      <w:r w:rsidR="004342A7" w:rsidRPr="0007410B">
        <w:rPr>
          <w:rFonts w:ascii="Times New Roman" w:hAnsi="Times New Roman" w:cs="Times New Roman"/>
          <w:lang w:val="en-GB"/>
        </w:rPr>
        <w:t xml:space="preserve"> and </w:t>
      </w:r>
      <w:r w:rsidR="00A32F4D" w:rsidRPr="0007410B">
        <w:rPr>
          <w:rFonts w:ascii="Times New Roman" w:hAnsi="Times New Roman" w:cs="Times New Roman"/>
          <w:lang w:val="en-GB"/>
        </w:rPr>
        <w:t xml:space="preserve">verified </w:t>
      </w:r>
      <w:r w:rsidR="00175A24" w:rsidRPr="0007410B">
        <w:rPr>
          <w:rFonts w:ascii="Times New Roman" w:hAnsi="Times New Roman" w:cs="Times New Roman"/>
          <w:lang w:val="en-GB"/>
        </w:rPr>
        <w:t xml:space="preserve">through </w:t>
      </w:r>
      <w:r w:rsidR="00762488" w:rsidRPr="0007410B">
        <w:rPr>
          <w:rFonts w:ascii="Times New Roman" w:hAnsi="Times New Roman" w:cs="Times New Roman"/>
          <w:lang w:val="en-GB"/>
        </w:rPr>
        <w:t>OTA</w:t>
      </w:r>
      <w:r w:rsidR="00175A24" w:rsidRPr="0007410B">
        <w:rPr>
          <w:rFonts w:ascii="Times New Roman" w:hAnsi="Times New Roman" w:cs="Times New Roman"/>
          <w:lang w:val="en-GB"/>
        </w:rPr>
        <w:t xml:space="preserve"> testing</w:t>
      </w:r>
      <w:r w:rsidR="00762488" w:rsidRPr="0007410B">
        <w:rPr>
          <w:rFonts w:ascii="Times New Roman" w:hAnsi="Times New Roman" w:cs="Times New Roman"/>
          <w:lang w:val="en-GB"/>
        </w:rPr>
        <w:t>.</w:t>
      </w:r>
      <w:bookmarkEnd w:id="14"/>
    </w:p>
    <w:p w14:paraId="499D45EB" w14:textId="77777777" w:rsidR="00C74267" w:rsidRPr="00175A24" w:rsidRDefault="00C74267" w:rsidP="004A454C">
      <w:pPr>
        <w:rPr>
          <w:rFonts w:ascii="Times New Roman" w:hAnsi="Times New Roman" w:cs="Times New Roman"/>
          <w:lang w:eastAsia="zh-CN"/>
        </w:rPr>
      </w:pPr>
    </w:p>
    <w:p w14:paraId="37EB5693" w14:textId="77777777" w:rsidR="00C01F33" w:rsidRPr="00647665" w:rsidRDefault="00C01F33" w:rsidP="000919DE">
      <w:pPr>
        <w:pStyle w:val="Heading1"/>
        <w:rPr>
          <w:rFonts w:ascii="Times New Roman" w:hAnsi="Times New Roman"/>
        </w:rPr>
      </w:pPr>
      <w:r w:rsidRPr="00647665">
        <w:rPr>
          <w:rFonts w:ascii="Times New Roman" w:hAnsi="Times New Roman"/>
        </w:rPr>
        <w:t>Conclusion</w:t>
      </w:r>
    </w:p>
    <w:p w14:paraId="18F212E7" w14:textId="77777777" w:rsidR="007B6574" w:rsidRPr="00647665" w:rsidRDefault="007B6574" w:rsidP="007B6574">
      <w:pPr>
        <w:pStyle w:val="BodyText"/>
        <w:rPr>
          <w:rFonts w:ascii="Times New Roman" w:hAnsi="Times New Roman" w:cs="Times New Roman"/>
        </w:rPr>
      </w:pPr>
      <w:r w:rsidRPr="00647665">
        <w:rPr>
          <w:rFonts w:ascii="Times New Roman" w:hAnsi="Times New Roman" w:cs="Times New Roman"/>
        </w:rPr>
        <w:t xml:space="preserve">Based on the discussion in the previous sections, we made the following observations: </w:t>
      </w:r>
    </w:p>
    <w:p w14:paraId="2473C2F5" w14:textId="77777777" w:rsidR="0007410B" w:rsidRDefault="007B6574">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20697359" w:history="1">
        <w:r w:rsidR="0007410B" w:rsidRPr="0032265F">
          <w:rPr>
            <w:rStyle w:val="Hyperlink"/>
            <w:rFonts w:ascii="Times New Roman" w:eastAsia="DengXian" w:hAnsi="Times New Roman" w:cs="Times New Roman"/>
            <w:noProof/>
            <w:lang w:eastAsia="ko-KR"/>
          </w:rPr>
          <w:t>Observation 1</w:t>
        </w:r>
        <w:r w:rsidR="0007410B">
          <w:rPr>
            <w:rFonts w:asciiTheme="minorHAnsi" w:eastAsiaTheme="minorEastAsia" w:hAnsiTheme="minorHAnsi"/>
            <w:b w:val="0"/>
            <w:noProof/>
            <w:kern w:val="2"/>
            <w:sz w:val="24"/>
            <w:szCs w:val="24"/>
            <w14:ligatures w14:val="standardContextual"/>
          </w:rPr>
          <w:tab/>
        </w:r>
        <w:r w:rsidR="0007410B" w:rsidRPr="0032265F">
          <w:rPr>
            <w:rStyle w:val="Hyperlink"/>
            <w:rFonts w:ascii="Times New Roman" w:hAnsi="Times New Roman" w:cs="Times New Roman"/>
            <w:noProof/>
          </w:rPr>
          <w:t>Evaluate the degree of freedom a UE shall have for LO allocation or if it shall be limited to current specified bandwidths in 38.101-1.</w:t>
        </w:r>
      </w:hyperlink>
    </w:p>
    <w:p w14:paraId="080AF3EB"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0" w:history="1">
        <w:r w:rsidRPr="0032265F">
          <w:rPr>
            <w:rStyle w:val="Hyperlink"/>
            <w:rFonts w:ascii="Times New Roman" w:hAnsi="Times New Roman" w:cs="Times New Roman"/>
            <w:noProof/>
          </w:rPr>
          <w:t>Observation 2</w:t>
        </w:r>
        <w:r>
          <w:rPr>
            <w:rFonts w:asciiTheme="minorHAnsi" w:eastAsiaTheme="minorEastAsia" w:hAnsiTheme="minorHAnsi"/>
            <w:b w:val="0"/>
            <w:noProof/>
            <w:kern w:val="2"/>
            <w:sz w:val="24"/>
            <w:szCs w:val="24"/>
            <w14:ligatures w14:val="standardContextual"/>
          </w:rPr>
          <w:tab/>
        </w:r>
        <w:r w:rsidRPr="0032265F">
          <w:rPr>
            <w:rStyle w:val="Hyperlink"/>
            <w:rFonts w:ascii="Times New Roman" w:hAnsi="Times New Roman" w:cs="Times New Roman"/>
            <w:noProof/>
          </w:rPr>
          <w:t>Current LO location fixed in the middle of the UL channel bandwidth probably captures the worst-case scenario.</w:t>
        </w:r>
      </w:hyperlink>
    </w:p>
    <w:p w14:paraId="273C39B7"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1" w:history="1">
        <w:r w:rsidRPr="0032265F">
          <w:rPr>
            <w:rStyle w:val="Hyperlink"/>
            <w:rFonts w:ascii="Times New Roman" w:eastAsia="DengXian" w:hAnsi="Times New Roman" w:cs="Times New Roman"/>
            <w:noProof/>
            <w:lang w:eastAsia="ko-KR"/>
          </w:rPr>
          <w:t>Observation 3</w:t>
        </w:r>
        <w:r>
          <w:rPr>
            <w:rFonts w:asciiTheme="minorHAnsi" w:eastAsiaTheme="minorEastAsia" w:hAnsiTheme="minorHAnsi"/>
            <w:b w:val="0"/>
            <w:noProof/>
            <w:kern w:val="2"/>
            <w:sz w:val="24"/>
            <w:szCs w:val="24"/>
            <w14:ligatures w14:val="standardContextual"/>
          </w:rPr>
          <w:tab/>
        </w:r>
        <w:r w:rsidRPr="0032265F">
          <w:rPr>
            <w:rStyle w:val="Hyperlink"/>
            <w:rFonts w:ascii="Times New Roman" w:hAnsi="Times New Roman" w:cs="Times New Roman"/>
            <w:noProof/>
          </w:rPr>
          <w:t>The assumed antenna coupling is not present during the testing of the UE, which may result in differences between conducted MSD requirements and real performance in the field.</w:t>
        </w:r>
      </w:hyperlink>
    </w:p>
    <w:p w14:paraId="4C7EF5ED"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2" w:history="1">
        <w:r w:rsidRPr="0032265F">
          <w:rPr>
            <w:rStyle w:val="Hyperlink"/>
            <w:rFonts w:ascii="Times New Roman" w:eastAsia="DengXian" w:hAnsi="Times New Roman" w:cs="Times New Roman"/>
            <w:noProof/>
            <w:lang w:eastAsia="ko-KR"/>
          </w:rPr>
          <w:t>Observation 4</w:t>
        </w:r>
        <w:r>
          <w:rPr>
            <w:rFonts w:asciiTheme="minorHAnsi" w:eastAsiaTheme="minorEastAsia" w:hAnsiTheme="minorHAnsi"/>
            <w:b w:val="0"/>
            <w:noProof/>
            <w:kern w:val="2"/>
            <w:sz w:val="24"/>
            <w:szCs w:val="24"/>
            <w14:ligatures w14:val="standardContextual"/>
          </w:rPr>
          <w:tab/>
        </w:r>
        <w:r w:rsidRPr="0032265F">
          <w:rPr>
            <w:rStyle w:val="Hyperlink"/>
            <w:rFonts w:ascii="Times New Roman" w:hAnsi="Times New Roman" w:cs="Times New Roman"/>
            <w:noProof/>
          </w:rPr>
          <w:t>The actual degradation caused by IMD or cross-band isolation depends on many factors, and the actual interference experienced during the “reporting” phase may no longer be present by the time the UE is scheduled for DL transmission.</w:t>
        </w:r>
      </w:hyperlink>
    </w:p>
    <w:p w14:paraId="3DAD53C6" w14:textId="77777777" w:rsidR="0007410B" w:rsidRDefault="0007410B">
      <w:pPr>
        <w:pStyle w:val="TableofFigures"/>
        <w:tabs>
          <w:tab w:val="right" w:leader="dot" w:pos="9629"/>
        </w:tabs>
        <w:rPr>
          <w:rStyle w:val="Hyperlink"/>
          <w:noProof/>
        </w:rPr>
      </w:pPr>
      <w:hyperlink w:anchor="_Toc220697363" w:history="1">
        <w:r w:rsidRPr="0032265F">
          <w:rPr>
            <w:rStyle w:val="Hyperlink"/>
            <w:rFonts w:ascii="Times New Roman" w:eastAsia="DengXian" w:hAnsi="Times New Roman" w:cs="Times New Roman"/>
            <w:noProof/>
            <w:lang w:eastAsia="ko-KR"/>
          </w:rPr>
          <w:t>Observation 5</w:t>
        </w:r>
        <w:r>
          <w:rPr>
            <w:rFonts w:asciiTheme="minorHAnsi" w:eastAsiaTheme="minorEastAsia" w:hAnsiTheme="minorHAnsi"/>
            <w:b w:val="0"/>
            <w:noProof/>
            <w:kern w:val="2"/>
            <w:sz w:val="24"/>
            <w:szCs w:val="24"/>
            <w14:ligatures w14:val="standardContextual"/>
          </w:rPr>
          <w:tab/>
        </w:r>
        <w:r w:rsidRPr="0032265F">
          <w:rPr>
            <w:rStyle w:val="Hyperlink"/>
            <w:rFonts w:ascii="Times New Roman" w:hAnsi="Times New Roman" w:cs="Times New Roman"/>
            <w:noProof/>
            <w:lang w:val="en-GB"/>
          </w:rPr>
          <w:t>Certain</w:t>
        </w:r>
        <w:r w:rsidRPr="0032265F">
          <w:rPr>
            <w:rStyle w:val="Hyperlink"/>
            <w:rFonts w:ascii="Times New Roman" w:hAnsi="Times New Roman" w:cs="Times New Roman"/>
            <w:noProof/>
          </w:rPr>
          <w:t xml:space="preserve"> band combinations cannot be supported with mandatory simultaneous Rx-Tx capability due to large margin of MSD requirements relative to REFSENS.</w:t>
        </w:r>
      </w:hyperlink>
    </w:p>
    <w:p w14:paraId="3A13E882" w14:textId="77777777" w:rsidR="0007410B" w:rsidRPr="0007410B" w:rsidRDefault="0007410B" w:rsidP="0007410B">
      <w:pPr>
        <w:rPr>
          <w:lang w:eastAsia="zh-CN"/>
        </w:rPr>
      </w:pPr>
    </w:p>
    <w:p w14:paraId="6225A1B8" w14:textId="3D73A221" w:rsidR="006E1C82" w:rsidRPr="00647665" w:rsidRDefault="007B6574" w:rsidP="006E1C82">
      <w:pPr>
        <w:pStyle w:val="BodyText"/>
        <w:rPr>
          <w:rFonts w:ascii="Times New Roman" w:hAnsi="Times New Roman" w:cs="Times New Roman"/>
        </w:rPr>
      </w:pPr>
      <w:r w:rsidRPr="00647665">
        <w:rPr>
          <w:rFonts w:ascii="Times New Roman" w:hAnsi="Times New Roman" w:cs="Times New Roman"/>
          <w:b/>
          <w:bCs/>
        </w:rPr>
        <w:fldChar w:fldCharType="end"/>
      </w:r>
      <w:r w:rsidR="008E065E" w:rsidRPr="00647665">
        <w:rPr>
          <w:rFonts w:ascii="Times New Roman" w:hAnsi="Times New Roman" w:cs="Times New Roman"/>
        </w:rPr>
        <w:t xml:space="preserve">Based on the discussion in </w:t>
      </w:r>
      <w:r w:rsidR="007729A2" w:rsidRPr="00647665">
        <w:rPr>
          <w:rFonts w:ascii="Times New Roman" w:hAnsi="Times New Roman" w:cs="Times New Roman"/>
        </w:rPr>
        <w:t xml:space="preserve">the previous </w:t>
      </w:r>
      <w:r w:rsidR="008E065E" w:rsidRPr="00647665">
        <w:rPr>
          <w:rFonts w:ascii="Times New Roman" w:hAnsi="Times New Roman" w:cs="Times New Roman"/>
        </w:rPr>
        <w:t>section</w:t>
      </w:r>
      <w:r w:rsidR="007729A2" w:rsidRPr="00647665">
        <w:rPr>
          <w:rFonts w:ascii="Times New Roman" w:hAnsi="Times New Roman" w:cs="Times New Roman"/>
        </w:rPr>
        <w:t>s</w:t>
      </w:r>
      <w:r w:rsidR="008E065E" w:rsidRPr="00647665">
        <w:rPr>
          <w:rFonts w:ascii="Times New Roman" w:hAnsi="Times New Roman" w:cs="Times New Roman"/>
        </w:rPr>
        <w:t xml:space="preserve"> we propose the following:</w:t>
      </w:r>
    </w:p>
    <w:p w14:paraId="62E651C0" w14:textId="77777777" w:rsidR="0007410B"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\n \h \z \t "Proposal" \c </w:instrText>
      </w:r>
      <w:r w:rsidRPr="00647665">
        <w:rPr>
          <w:rFonts w:ascii="Times New Roman" w:hAnsi="Times New Roman" w:cs="Times New Roman"/>
          <w:b w:val="0"/>
          <w:bCs/>
        </w:rPr>
        <w:fldChar w:fldCharType="separate"/>
      </w:r>
      <w:hyperlink w:anchor="_Toc220697364" w:history="1">
        <w:r w:rsidR="0007410B" w:rsidRPr="00DA1EA5">
          <w:rPr>
            <w:rStyle w:val="Hyperlink"/>
            <w:rFonts w:ascii="Times New Roman" w:hAnsi="Times New Roman" w:cs="Times New Roman"/>
            <w:noProof/>
          </w:rPr>
          <w:t>Proposal 1</w:t>
        </w:r>
        <w:r w:rsidR="0007410B">
          <w:rPr>
            <w:rFonts w:asciiTheme="minorHAnsi" w:eastAsiaTheme="minorEastAsia" w:hAnsiTheme="minorHAnsi"/>
            <w:b w:val="0"/>
            <w:noProof/>
            <w:kern w:val="2"/>
            <w:sz w:val="24"/>
            <w:szCs w:val="24"/>
            <w14:ligatures w14:val="standardContextual"/>
          </w:rPr>
          <w:tab/>
        </w:r>
        <w:r w:rsidR="0007410B" w:rsidRPr="00DA1EA5">
          <w:rPr>
            <w:rStyle w:val="Hyperlink"/>
            <w:rFonts w:ascii="Times New Roman" w:hAnsi="Times New Roman" w:cs="Times New Roman"/>
            <w:noProof/>
          </w:rPr>
          <w:t>Evaluate how long the switching delay is, and whether there is transient of it that causes any interruption in which case will cause loss of transmitted data.</w:t>
        </w:r>
      </w:hyperlink>
    </w:p>
    <w:p w14:paraId="38DB314E"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5" w:history="1">
        <w:r w:rsidRPr="00DA1EA5">
          <w:rPr>
            <w:rStyle w:val="Hyperlink"/>
            <w:rFonts w:ascii="Times New Roman" w:eastAsia="MS Mincho" w:hAnsi="Times New Roman" w:cs="Times New Roman"/>
            <w:noProof/>
          </w:rPr>
          <w:t>Proposal 2</w:t>
        </w:r>
        <w:r>
          <w:rPr>
            <w:rFonts w:asciiTheme="minorHAnsi" w:eastAsiaTheme="minorEastAsia" w:hAnsiTheme="minorHAnsi"/>
            <w:b w:val="0"/>
            <w:noProof/>
            <w:kern w:val="2"/>
            <w:sz w:val="24"/>
            <w:szCs w:val="24"/>
            <w14:ligatures w14:val="standardContextual"/>
          </w:rPr>
          <w:tab/>
        </w:r>
        <w:r w:rsidRPr="00DA1EA5">
          <w:rPr>
            <w:rStyle w:val="Hyperlink"/>
            <w:rFonts w:ascii="Times New Roman" w:hAnsi="Times New Roman" w:cs="Times New Roman"/>
            <w:noProof/>
          </w:rPr>
          <w:t>If switching time causes any interruptions, evaluate how many symbols or even slots are lost before the LO retuning has finished.</w:t>
        </w:r>
      </w:hyperlink>
    </w:p>
    <w:p w14:paraId="4BFF4F28"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6" w:history="1">
        <w:r w:rsidRPr="00DA1EA5">
          <w:rPr>
            <w:rStyle w:val="Hyperlink"/>
            <w:rFonts w:ascii="Times New Roman" w:eastAsia="DengXian" w:hAnsi="Times New Roman" w:cs="Times New Roman"/>
            <w:noProof/>
            <w:lang w:eastAsia="ko-KR"/>
          </w:rPr>
          <w:t>Proposal 3</w:t>
        </w:r>
        <w:r>
          <w:rPr>
            <w:rFonts w:asciiTheme="minorHAnsi" w:eastAsiaTheme="minorEastAsia" w:hAnsiTheme="minorHAnsi"/>
            <w:b w:val="0"/>
            <w:noProof/>
            <w:kern w:val="2"/>
            <w:sz w:val="24"/>
            <w:szCs w:val="24"/>
            <w14:ligatures w14:val="standardContextual"/>
          </w:rPr>
          <w:tab/>
        </w:r>
        <w:r w:rsidRPr="00DA1EA5">
          <w:rPr>
            <w:rStyle w:val="Hyperlink"/>
            <w:rFonts w:ascii="Times New Roman" w:hAnsi="Times New Roman" w:cs="Times New Roman"/>
            <w:noProof/>
          </w:rPr>
          <w:t>Make it optional for the UE to support adaptive retuning its LO so it is over the scheduled PRBs instead of being assumed to be fixed in the middle of the bandwidth.</w:t>
        </w:r>
      </w:hyperlink>
    </w:p>
    <w:p w14:paraId="1C8C98DC"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7" w:history="1">
        <w:r w:rsidRPr="00DA1EA5">
          <w:rPr>
            <w:rStyle w:val="Hyperlink"/>
            <w:rFonts w:ascii="Times New Roman" w:hAnsi="Times New Roman" w:cs="Times New Roman"/>
            <w:noProof/>
          </w:rPr>
          <w:t>Proposal 4</w:t>
        </w:r>
        <w:r>
          <w:rPr>
            <w:rFonts w:asciiTheme="minorHAnsi" w:eastAsiaTheme="minorEastAsia" w:hAnsiTheme="minorHAnsi"/>
            <w:b w:val="0"/>
            <w:noProof/>
            <w:kern w:val="2"/>
            <w:sz w:val="24"/>
            <w:szCs w:val="24"/>
            <w14:ligatures w14:val="standardContextual"/>
          </w:rPr>
          <w:tab/>
        </w:r>
        <w:r w:rsidRPr="00DA1EA5">
          <w:rPr>
            <w:rStyle w:val="Hyperlink"/>
            <w:rFonts w:ascii="Times New Roman" w:hAnsi="Times New Roman" w:cs="Times New Roman"/>
            <w:noProof/>
          </w:rPr>
          <w:t>To have a common IQ imbalance model, it should be part of future documentation, together with the agreements of PA models.</w:t>
        </w:r>
      </w:hyperlink>
    </w:p>
    <w:p w14:paraId="58D0F5E7"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8" w:history="1">
        <w:r w:rsidRPr="00DA1EA5">
          <w:rPr>
            <w:rStyle w:val="Hyperlink"/>
            <w:rFonts w:ascii="Times New Roman" w:eastAsia="MS Mincho" w:hAnsi="Times New Roman" w:cs="Times New Roman"/>
            <w:noProof/>
          </w:rPr>
          <w:t>Proposal 5</w:t>
        </w:r>
        <w:r>
          <w:rPr>
            <w:rFonts w:asciiTheme="minorHAnsi" w:eastAsiaTheme="minorEastAsia" w:hAnsiTheme="minorHAnsi"/>
            <w:b w:val="0"/>
            <w:noProof/>
            <w:kern w:val="2"/>
            <w:sz w:val="24"/>
            <w:szCs w:val="24"/>
            <w14:ligatures w14:val="standardContextual"/>
          </w:rPr>
          <w:tab/>
        </w:r>
        <w:r w:rsidRPr="00DA1EA5">
          <w:rPr>
            <w:rStyle w:val="Hyperlink"/>
            <w:rFonts w:ascii="Times New Roman" w:hAnsi="Times New Roman" w:cs="Times New Roman"/>
            <w:noProof/>
          </w:rPr>
          <w:t xml:space="preserve">This IQ image model could be considered in MPR evaluation: </w:t>
        </w:r>
        <m:oMath>
          <m:r>
            <m:rPr>
              <m:sty m:val="bi"/>
            </m:rPr>
            <w:rPr>
              <w:rStyle w:val="Hyperlink"/>
              <w:rFonts w:ascii="Cambria Math" w:hAnsi="Cambria Math" w:cs="Times New Roman"/>
              <w:noProof/>
            </w:rPr>
            <m:t>x't= αxt+ βx*(t)</m:t>
          </m:r>
        </m:oMath>
        <w:r w:rsidRPr="00DA1EA5">
          <w:rPr>
            <w:rStyle w:val="Hyperlink"/>
            <w:rFonts w:ascii="Times New Roman" w:hAnsi="Times New Roman" w:cs="Times New Roman"/>
            <w:noProof/>
          </w:rPr>
          <w:t xml:space="preserve">, where </w:t>
        </w:r>
        <m:oMath>
          <m:r>
            <m:rPr>
              <m:sty m:val="b"/>
            </m:rPr>
            <w:rPr>
              <w:rStyle w:val="Hyperlink"/>
              <w:rFonts w:ascii="Cambria Math" w:hAnsi="Cambria Math" w:cs="Times New Roman"/>
              <w:noProof/>
            </w:rPr>
            <m:t>α=</m:t>
          </m:r>
          <m:r>
            <m:rPr>
              <m:sty m:val="bi"/>
            </m:rPr>
            <w:rPr>
              <w:rStyle w:val="Hyperlink"/>
              <w:rFonts w:ascii="Cambria Math" w:hAnsi="Cambria Math" w:cs="Times New Roman"/>
              <w:noProof/>
            </w:rPr>
            <m:t>1+ge-jφ</m:t>
          </m:r>
          <m:r>
            <m:rPr>
              <m:sty m:val="bi"/>
            </m:rPr>
            <w:rPr>
              <w:rStyle w:val="Hyperlink"/>
              <w:rFonts w:ascii="Cambria Math" w:hAnsi="Cambria Math" w:cs="Times New Roman"/>
              <w:noProof/>
            </w:rPr>
            <m:t>2</m:t>
          </m:r>
        </m:oMath>
        <w:r w:rsidRPr="00DA1EA5">
          <w:rPr>
            <w:rStyle w:val="Hyperlink"/>
            <w:rFonts w:ascii="Times New Roman" w:hAnsi="Times New Roman" w:cs="Times New Roman"/>
            <w:noProof/>
          </w:rPr>
          <w:t xml:space="preserve"> and </w:t>
        </w:r>
        <m:oMath>
          <m:r>
            <m:rPr>
              <m:sty m:val="b"/>
            </m:rPr>
            <w:rPr>
              <w:rStyle w:val="Hyperlink"/>
              <w:rFonts w:ascii="Cambria Math" w:hAnsi="Cambria Math" w:cs="Times New Roman"/>
              <w:noProof/>
            </w:rPr>
            <m:t>β=</m:t>
          </m:r>
          <m:r>
            <m:rPr>
              <m:sty m:val="bi"/>
            </m:rPr>
            <w:rPr>
              <w:rStyle w:val="Hyperlink"/>
              <w:rFonts w:ascii="Cambria Math" w:hAnsi="Cambria Math" w:cs="Times New Roman"/>
              <w:noProof/>
            </w:rPr>
            <m:t>1-gejφ</m:t>
          </m:r>
          <m:r>
            <m:rPr>
              <m:sty m:val="bi"/>
            </m:rPr>
            <w:rPr>
              <w:rStyle w:val="Hyperlink"/>
              <w:rFonts w:ascii="Cambria Math" w:hAnsi="Cambria Math" w:cs="Times New Roman"/>
              <w:noProof/>
            </w:rPr>
            <m:t>2</m:t>
          </m:r>
        </m:oMath>
        <w:r w:rsidRPr="00DA1EA5">
          <w:rPr>
            <w:rStyle w:val="Hyperlink"/>
            <w:rFonts w:ascii="Times New Roman" w:hAnsi="Times New Roman" w:cs="Times New Roman"/>
            <w:noProof/>
          </w:rPr>
          <w:t xml:space="preserve"> are IQ imbalance coefficients.</w:t>
        </w:r>
      </w:hyperlink>
    </w:p>
    <w:p w14:paraId="637691C8"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69" w:history="1">
        <w:r w:rsidRPr="00DA1EA5">
          <w:rPr>
            <w:rStyle w:val="Hyperlink"/>
            <w:rFonts w:ascii="Times New Roman" w:eastAsia="MS Mincho" w:hAnsi="Times New Roman" w:cs="Times New Roman"/>
            <w:noProof/>
          </w:rPr>
          <w:t>Proposal 6</w:t>
        </w:r>
        <w:r>
          <w:rPr>
            <w:rFonts w:asciiTheme="minorHAnsi" w:eastAsiaTheme="minorEastAsia" w:hAnsiTheme="minorHAnsi"/>
            <w:b w:val="0"/>
            <w:noProof/>
            <w:kern w:val="2"/>
            <w:sz w:val="24"/>
            <w:szCs w:val="24"/>
            <w14:ligatures w14:val="standardContextual"/>
          </w:rPr>
          <w:tab/>
        </w:r>
        <w:r w:rsidRPr="00DA1EA5">
          <w:rPr>
            <w:rStyle w:val="Hyperlink"/>
            <w:rFonts w:ascii="Times New Roman" w:hAnsi="Times New Roman" w:cs="Times New Roman"/>
            <w:noProof/>
          </w:rPr>
          <w:t>The minimum requirement for IQ image ratio in 6G should be -34 dB, to enable more UEs to more often select higher order modulations, e.g. 256QAM.</w:t>
        </w:r>
      </w:hyperlink>
    </w:p>
    <w:p w14:paraId="56C390F4" w14:textId="77777777" w:rsidR="0007410B" w:rsidRDefault="0007410B">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7370" w:history="1">
        <w:r w:rsidRPr="00DA1EA5">
          <w:rPr>
            <w:rStyle w:val="Hyperlink"/>
            <w:rFonts w:ascii="Times New Roman" w:eastAsia="MS Mincho" w:hAnsi="Times New Roman" w:cs="Times New Roman"/>
            <w:noProof/>
          </w:rPr>
          <w:t>Proposal 7</w:t>
        </w:r>
        <w:r>
          <w:rPr>
            <w:rFonts w:asciiTheme="minorHAnsi" w:eastAsiaTheme="minorEastAsia" w:hAnsiTheme="minorHAnsi"/>
            <w:b w:val="0"/>
            <w:noProof/>
            <w:kern w:val="2"/>
            <w:sz w:val="24"/>
            <w:szCs w:val="24"/>
            <w14:ligatures w14:val="standardContextual"/>
          </w:rPr>
          <w:tab/>
        </w:r>
        <w:r w:rsidRPr="00DA1EA5">
          <w:rPr>
            <w:rStyle w:val="Hyperlink"/>
            <w:rFonts w:ascii="Times New Roman" w:hAnsi="Times New Roman" w:cs="Times New Roman"/>
            <w:noProof/>
            <w:lang w:val="en-GB"/>
          </w:rPr>
          <w:t>UE could indicate per-BC capability with improved cross-band isolation or IMD performance for specific BCs only if the MSD is below certain threshold (e.g. &lt; 3 dB) and verified through OTA testing.</w:t>
        </w:r>
      </w:hyperlink>
    </w:p>
    <w:p w14:paraId="6584278B" w14:textId="279CBEAD" w:rsidR="008E065E" w:rsidRPr="00647665" w:rsidRDefault="006E1C82" w:rsidP="00ED6676">
      <w:pPr>
        <w:pStyle w:val="BodyText"/>
        <w:rPr>
          <w:rFonts w:ascii="Times New Roman" w:hAnsi="Times New Roman" w:cs="Times New Roman"/>
          <w:b/>
          <w:bCs/>
        </w:rPr>
      </w:pPr>
      <w:r w:rsidRPr="00647665">
        <w:rPr>
          <w:rFonts w:ascii="Times New Roman" w:hAnsi="Times New Roman" w:cs="Times New Roman"/>
          <w:b/>
          <w:bCs/>
        </w:rPr>
        <w:fldChar w:fldCharType="end"/>
      </w:r>
    </w:p>
    <w:p w14:paraId="24BDEEB4" w14:textId="77777777" w:rsidR="00ED6676" w:rsidRPr="00647665" w:rsidRDefault="00ED6676" w:rsidP="000919DE">
      <w:pPr>
        <w:pStyle w:val="Heading1"/>
        <w:jc w:val="both"/>
        <w:rPr>
          <w:rFonts w:ascii="Times New Roman" w:hAnsi="Times New Roman"/>
          <w:lang w:val="en-US"/>
        </w:rPr>
      </w:pPr>
      <w:r w:rsidRPr="00647665">
        <w:rPr>
          <w:rFonts w:ascii="Times New Roman" w:hAnsi="Times New Roman"/>
          <w:lang w:val="en-US"/>
        </w:rPr>
        <w:t>References</w:t>
      </w:r>
    </w:p>
    <w:p w14:paraId="43B09DEF" w14:textId="537FC01A" w:rsidR="001A3B61" w:rsidRPr="00301C4B" w:rsidRDefault="00ED6676"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5" w:name="_Ref212046607"/>
      <w:r w:rsidRPr="00647665">
        <w:rPr>
          <w:rFonts w:ascii="Times New Roman" w:hAnsi="Times New Roman" w:cs="Times New Roman"/>
        </w:rPr>
        <w:t>R</w:t>
      </w:r>
      <w:r w:rsidR="00BA043A" w:rsidRPr="00647665">
        <w:rPr>
          <w:rFonts w:ascii="Times New Roman" w:hAnsi="Times New Roman" w:cs="Times New Roman"/>
        </w:rPr>
        <w:t>4</w:t>
      </w:r>
      <w:r w:rsidRPr="00647665">
        <w:rPr>
          <w:rFonts w:ascii="Times New Roman" w:hAnsi="Times New Roman" w:cs="Times New Roman"/>
        </w:rPr>
        <w:t>-25</w:t>
      </w:r>
      <w:r w:rsidR="00F16914">
        <w:rPr>
          <w:rFonts w:ascii="Times New Roman" w:hAnsi="Times New Roman" w:cs="Times New Roman"/>
        </w:rPr>
        <w:t>22451</w:t>
      </w:r>
      <w:r w:rsidRPr="00647665">
        <w:rPr>
          <w:rFonts w:ascii="Times New Roman" w:hAnsi="Times New Roman" w:cs="Times New Roman"/>
        </w:rPr>
        <w:t xml:space="preserve">, </w:t>
      </w:r>
      <w:r w:rsidR="00512862">
        <w:rPr>
          <w:rFonts w:ascii="Times New Roman" w:hAnsi="Times New Roman" w:cs="Times New Roman"/>
        </w:rPr>
        <w:t>“</w:t>
      </w:r>
      <w:r w:rsidR="00E834EF" w:rsidRPr="00647665">
        <w:rPr>
          <w:rFonts w:ascii="Times New Roman" w:hAnsi="Times New Roman" w:cs="Times New Roman"/>
          <w:lang w:val="en-US"/>
        </w:rPr>
        <w:t>WF for [11</w:t>
      </w:r>
      <w:r w:rsidR="00F16914">
        <w:rPr>
          <w:rFonts w:ascii="Times New Roman" w:hAnsi="Times New Roman" w:cs="Times New Roman"/>
          <w:lang w:val="en-US"/>
        </w:rPr>
        <w:t>7</w:t>
      </w:r>
      <w:r w:rsidR="00E834EF" w:rsidRPr="00647665">
        <w:rPr>
          <w:rFonts w:ascii="Times New Roman" w:hAnsi="Times New Roman" w:cs="Times New Roman"/>
          <w:lang w:val="en-US"/>
        </w:rPr>
        <w:t>][10</w:t>
      </w:r>
      <w:r w:rsidR="00F16914">
        <w:rPr>
          <w:rFonts w:ascii="Times New Roman" w:hAnsi="Times New Roman" w:cs="Times New Roman"/>
          <w:lang w:val="en-US"/>
        </w:rPr>
        <w:t>2</w:t>
      </w:r>
      <w:r w:rsidR="00E834EF" w:rsidRPr="00647665">
        <w:rPr>
          <w:rFonts w:ascii="Times New Roman" w:hAnsi="Times New Roman" w:cs="Times New Roman"/>
          <w:lang w:val="en-US"/>
        </w:rPr>
        <w:t xml:space="preserve">] 6G </w:t>
      </w:r>
      <w:r w:rsidR="00F16914">
        <w:rPr>
          <w:rFonts w:ascii="Times New Roman" w:hAnsi="Times New Roman" w:cs="Times New Roman"/>
          <w:lang w:val="en-US"/>
        </w:rPr>
        <w:t>general RF and UE RF</w:t>
      </w:r>
      <w:r w:rsidR="00512862">
        <w:rPr>
          <w:rFonts w:ascii="Times New Roman" w:hAnsi="Times New Roman" w:cs="Times New Roman"/>
          <w:lang w:val="en-US"/>
        </w:rPr>
        <w:t>”</w:t>
      </w:r>
      <w:r w:rsidRPr="00647665">
        <w:rPr>
          <w:rFonts w:ascii="Times New Roman" w:hAnsi="Times New Roman" w:cs="Times New Roman"/>
        </w:rPr>
        <w:t>, Moderator (</w:t>
      </w:r>
      <w:r w:rsidR="00F16914">
        <w:rPr>
          <w:rFonts w:ascii="Times New Roman" w:hAnsi="Times New Roman" w:cs="Times New Roman"/>
        </w:rPr>
        <w:t>Qualcomm</w:t>
      </w:r>
      <w:r w:rsidRPr="00647665">
        <w:rPr>
          <w:rFonts w:ascii="Times New Roman" w:hAnsi="Times New Roman" w:cs="Times New Roman"/>
        </w:rPr>
        <w:t>).</w:t>
      </w:r>
      <w:bookmarkEnd w:id="15"/>
    </w:p>
    <w:p w14:paraId="747AADCF" w14:textId="6C80863E" w:rsidR="009F5FA0" w:rsidRPr="00470907" w:rsidRDefault="009F5FA0" w:rsidP="009F5FA0">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6" w:name="_Ref220687587"/>
      <w:r>
        <w:rPr>
          <w:rFonts w:ascii="Times New Roman" w:hAnsi="Times New Roman" w:cs="Times New Roman"/>
          <w:iCs/>
        </w:rPr>
        <w:t>R4-2601880, “</w:t>
      </w:r>
      <w:r w:rsidRPr="00A14EFD">
        <w:rPr>
          <w:rFonts w:ascii="Times New Roman" w:hAnsi="Times New Roman" w:cs="Times New Roman"/>
          <w:iCs/>
        </w:rPr>
        <w:t>On smallest maximum channel bandwidth for “low-tier” devices</w:t>
      </w:r>
      <w:r>
        <w:rPr>
          <w:rFonts w:ascii="Times New Roman" w:hAnsi="Times New Roman" w:cs="Times New Roman"/>
          <w:iCs/>
        </w:rPr>
        <w:t>”, Ericsson, RAN4#118.</w:t>
      </w:r>
      <w:bookmarkEnd w:id="16"/>
    </w:p>
    <w:p w14:paraId="6C049339" w14:textId="1EB0C999" w:rsidR="00014F19" w:rsidRDefault="00014F19" w:rsidP="00700671">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7" w:name="_Ref220686249"/>
      <w:proofErr w:type="spellStart"/>
      <w:r w:rsidRPr="00014F19">
        <w:rPr>
          <w:rFonts w:ascii="Times New Roman" w:hAnsi="Times New Roman" w:cs="Times New Roman"/>
          <w:iCs/>
        </w:rPr>
        <w:t>Thavalapill</w:t>
      </w:r>
      <w:proofErr w:type="spellEnd"/>
      <w:r w:rsidRPr="00014F19">
        <w:rPr>
          <w:rFonts w:ascii="Times New Roman" w:hAnsi="Times New Roman" w:cs="Times New Roman"/>
          <w:iCs/>
        </w:rPr>
        <w:t xml:space="preserve">, Smith. </w:t>
      </w:r>
      <w:r w:rsidR="00512862">
        <w:rPr>
          <w:rFonts w:ascii="Times New Roman" w:hAnsi="Times New Roman" w:cs="Times New Roman"/>
          <w:iCs/>
        </w:rPr>
        <w:t>“</w:t>
      </w:r>
      <w:r w:rsidRPr="00014F19">
        <w:rPr>
          <w:rFonts w:ascii="Times New Roman" w:hAnsi="Times New Roman" w:cs="Times New Roman"/>
          <w:iCs/>
        </w:rPr>
        <w:t>IQ Imbalance in Communication Systems</w:t>
      </w:r>
      <w:r w:rsidR="00512862">
        <w:rPr>
          <w:rFonts w:ascii="Times New Roman" w:hAnsi="Times New Roman" w:cs="Times New Roman"/>
          <w:iCs/>
        </w:rPr>
        <w:t>”,</w:t>
      </w:r>
      <w:r w:rsidRPr="00014F19">
        <w:rPr>
          <w:rFonts w:ascii="Times New Roman" w:hAnsi="Times New Roman" w:cs="Times New Roman"/>
          <w:iCs/>
        </w:rPr>
        <w:t xml:space="preserve"> IETE Journal of Education. 50. 59-64. </w:t>
      </w:r>
      <w:r w:rsidR="00512862">
        <w:rPr>
          <w:rFonts w:ascii="Times New Roman" w:hAnsi="Times New Roman" w:cs="Times New Roman"/>
          <w:iCs/>
        </w:rPr>
        <w:t>2014</w:t>
      </w:r>
      <w:r w:rsidRPr="00014F19">
        <w:rPr>
          <w:rFonts w:ascii="Times New Roman" w:hAnsi="Times New Roman" w:cs="Times New Roman"/>
          <w:iCs/>
        </w:rPr>
        <w:t>.</w:t>
      </w:r>
      <w:bookmarkEnd w:id="17"/>
    </w:p>
    <w:p w14:paraId="32EB4F5C" w14:textId="01BD0EE2" w:rsidR="00542D74" w:rsidRDefault="00C37E40" w:rsidP="0079069C">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8" w:name="_Ref220686251"/>
      <w:r w:rsidRPr="00C37E40">
        <w:rPr>
          <w:rFonts w:ascii="Times New Roman" w:hAnsi="Times New Roman" w:cs="Times New Roman"/>
          <w:iCs/>
        </w:rPr>
        <w:t xml:space="preserve">D. M. Wendemu, </w:t>
      </w:r>
      <w:r w:rsidR="00512862">
        <w:rPr>
          <w:rFonts w:ascii="Times New Roman" w:hAnsi="Times New Roman" w:cs="Times New Roman"/>
          <w:iCs/>
        </w:rPr>
        <w:t>“</w:t>
      </w:r>
      <w:r w:rsidRPr="00C37E40">
        <w:rPr>
          <w:rFonts w:ascii="Times New Roman" w:hAnsi="Times New Roman" w:cs="Times New Roman"/>
          <w:iCs/>
        </w:rPr>
        <w:t>Digital Methods for Reduction of IQ Imbalance in OFDM Systems</w:t>
      </w:r>
      <w:r w:rsidR="00512862">
        <w:rPr>
          <w:rFonts w:ascii="Times New Roman" w:hAnsi="Times New Roman" w:cs="Times New Roman"/>
          <w:iCs/>
        </w:rPr>
        <w:t>”</w:t>
      </w:r>
      <w:r w:rsidRPr="00C37E40">
        <w:rPr>
          <w:rFonts w:ascii="Times New Roman" w:hAnsi="Times New Roman" w:cs="Times New Roman"/>
          <w:iCs/>
        </w:rPr>
        <w:t>, Dissertation, 2010.</w:t>
      </w:r>
      <w:bookmarkEnd w:id="18"/>
    </w:p>
    <w:p w14:paraId="1F7DD550" w14:textId="1F199133" w:rsidR="00066046" w:rsidRPr="00470907" w:rsidRDefault="00066046" w:rsidP="00066046">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9" w:name="_Ref220687273"/>
      <w:r>
        <w:rPr>
          <w:rFonts w:ascii="Times New Roman" w:hAnsi="Times New Roman" w:cs="Times New Roman"/>
        </w:rPr>
        <w:t>TR 38.881 v18.0.0, Lower MSD for the inter-band CA/EN-DC/DC combinations.</w:t>
      </w:r>
      <w:bookmarkEnd w:id="19"/>
    </w:p>
    <w:p w14:paraId="6B984CB8" w14:textId="4591BAAD" w:rsidR="00066046" w:rsidRPr="00470907" w:rsidRDefault="00066046" w:rsidP="00066046">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20" w:name="_Ref220687209"/>
      <w:r w:rsidRPr="00447CA4">
        <w:rPr>
          <w:rFonts w:ascii="Times New Roman" w:hAnsi="Times New Roman" w:cs="Times New Roman"/>
        </w:rPr>
        <w:t>R4-2601379</w:t>
      </w:r>
      <w:r>
        <w:rPr>
          <w:rFonts w:ascii="Times New Roman" w:hAnsi="Times New Roman" w:cs="Times New Roman"/>
        </w:rPr>
        <w:t>, “Discussion on UE/BS RF and OTA Testability”, Ericsson</w:t>
      </w:r>
      <w:r w:rsidRPr="009F65C9">
        <w:rPr>
          <w:rFonts w:ascii="Times New Roman" w:hAnsi="Times New Roman" w:cs="Times New Roman"/>
        </w:rPr>
        <w:t>, RAN4#118</w:t>
      </w:r>
      <w:r>
        <w:rPr>
          <w:rFonts w:ascii="Times New Roman" w:hAnsi="Times New Roman" w:cs="Times New Roman"/>
        </w:rPr>
        <w:t>.</w:t>
      </w:r>
      <w:bookmarkEnd w:id="20"/>
    </w:p>
    <w:p w14:paraId="6096CB27" w14:textId="77777777" w:rsidR="00F44C35" w:rsidRPr="00166CB8" w:rsidRDefault="00F44C35" w:rsidP="00166CB8">
      <w:pPr>
        <w:pStyle w:val="ListParagraph"/>
        <w:overflowPunct w:val="0"/>
        <w:autoSpaceDE w:val="0"/>
        <w:autoSpaceDN w:val="0"/>
        <w:adjustRightInd w:val="0"/>
        <w:spacing w:line="240" w:lineRule="auto"/>
        <w:jc w:val="both"/>
        <w:textAlignment w:val="baseline"/>
        <w:rPr>
          <w:rFonts w:ascii="Times New Roman" w:hAnsi="Times New Roman" w:cs="Times New Roman"/>
          <w:iCs/>
        </w:rPr>
      </w:pPr>
    </w:p>
    <w:p w14:paraId="7A384182" w14:textId="3C301796" w:rsidR="00542D74" w:rsidRDefault="00542D74" w:rsidP="00542D74">
      <w:pPr>
        <w:pStyle w:val="Heading1"/>
      </w:pPr>
      <w:r>
        <w:t>Annex</w:t>
      </w:r>
    </w:p>
    <w:p w14:paraId="06B130EC" w14:textId="2337100E" w:rsidR="005070F6" w:rsidRPr="00166CB8" w:rsidRDefault="005070F6" w:rsidP="005070F6">
      <w:pPr>
        <w:rPr>
          <w:rFonts w:ascii="Times New Roman" w:hAnsi="Times New Roman" w:cs="Times New Roman"/>
          <w:b/>
          <w:lang w:val="en-GB" w:eastAsia="ja-JP"/>
        </w:rPr>
      </w:pPr>
      <w:r w:rsidRPr="00166CB8">
        <w:rPr>
          <w:rFonts w:ascii="Times New Roman" w:hAnsi="Times New Roman" w:cs="Times New Roman"/>
          <w:b/>
          <w:lang w:val="en-GB" w:eastAsia="ja-JP"/>
        </w:rPr>
        <w:t>IQ imbalance Derivation</w:t>
      </w:r>
    </w:p>
    <w:p w14:paraId="42D5D733" w14:textId="6697C23A" w:rsidR="005070F6" w:rsidRDefault="005070F6" w:rsidP="005070F6">
      <w:pPr>
        <w:rPr>
          <w:rFonts w:ascii="Times New Roman" w:hAnsi="Times New Roman" w:cs="Times New Roman"/>
        </w:rPr>
      </w:pPr>
      <w:r>
        <w:rPr>
          <w:rFonts w:ascii="Times New Roman" w:hAnsi="Times New Roman" w:cs="Times New Roman"/>
        </w:rPr>
        <w:t>Let</w:t>
      </w:r>
      <w:r w:rsidR="00B169C4">
        <w:rPr>
          <w:rFonts w:ascii="Times New Roman" w:hAnsi="Times New Roman" w:cs="Times New Roman"/>
        </w:rPr>
        <w:t>’s</w:t>
      </w:r>
      <w:r>
        <w:rPr>
          <w:rFonts w:ascii="Times New Roman" w:hAnsi="Times New Roman" w:cs="Times New Roman"/>
        </w:rPr>
        <w:t xml:space="preserve"> begin by defining the complex baseband signal as</w:t>
      </w:r>
    </w:p>
    <w:p w14:paraId="20ADA116" w14:textId="77777777" w:rsidR="005070F6" w:rsidRDefault="005070F6" w:rsidP="005070F6">
      <w:pPr>
        <w:rPr>
          <w:rFonts w:ascii="Times New Roman" w:hAnsi="Times New Roman" w:cs="Times New Roman"/>
        </w:rPr>
      </w:pPr>
      <m:oMathPara>
        <m:oMath>
          <m:r>
            <w:rPr>
              <w:rFonts w:ascii="Cambria Math" w:hAnsi="Cambria Math" w:cs="Times New Roman"/>
            </w:rPr>
            <m:t>x</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=I</m:t>
          </m:r>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+jQ(t)</m:t>
          </m:r>
        </m:oMath>
      </m:oMathPara>
    </w:p>
    <w:p w14:paraId="40098F80" w14:textId="77777777" w:rsidR="005070F6" w:rsidRDefault="005070F6" w:rsidP="005070F6">
      <w:pPr>
        <w:rPr>
          <w:rFonts w:ascii="Times New Roman" w:hAnsi="Times New Roman" w:cs="Times New Roman"/>
        </w:rPr>
      </w:pPr>
      <w:r>
        <w:rPr>
          <w:rFonts w:ascii="Times New Roman" w:hAnsi="Times New Roman" w:cs="Times New Roman"/>
        </w:rPr>
        <w:t xml:space="preserve">Now, let define the quadrature model upconverted to RF signal as </w:t>
      </w:r>
    </w:p>
    <w:p w14:paraId="49D2F86B" w14:textId="77777777" w:rsidR="005070F6" w:rsidRDefault="005070F6" w:rsidP="005070F6">
      <w:pPr>
        <w:rPr>
          <w:rFonts w:ascii="Times New Roman" w:eastAsiaTheme="minorEastAsia" w:hAnsi="Times New Roman" w:cs="Times New Roman"/>
        </w:rPr>
      </w:pPr>
      <m:oMathPara>
        <m:oMath>
          <m:r>
            <w:rPr>
              <w:rFonts w:ascii="Cambria Math" w:hAnsi="Cambria Math" w:cs="Times New Roman"/>
            </w:rPr>
            <m:t>S</m:t>
          </m:r>
          <m:d>
            <m:dPr>
              <m:ctrlPr>
                <w:rPr>
                  <w:rFonts w:ascii="Cambria Math" w:hAnsi="Cambria Math" w:cs="Times New Roman"/>
                  <w:i/>
                  <w:kern w:val="2"/>
                  <w:sz w:val="24"/>
                  <w:szCs w:val="24"/>
                  <w14:ligatures w14:val="standardContextual"/>
                </w:rPr>
              </m:ctrlPr>
            </m:dPr>
            <m:e>
              <m:r>
                <w:rPr>
                  <w:rFonts w:ascii="Cambria Math" w:hAnsi="Cambria Math" w:cs="Times New Roman"/>
                </w:rPr>
                <m:t>t</m:t>
              </m:r>
            </m:e>
          </m:d>
          <m:r>
            <w:rPr>
              <w:rFonts w:ascii="Cambria Math" w:hAnsi="Cambria Math" w:cs="Times New Roman"/>
            </w:rPr>
            <m:t>=</m:t>
          </m:r>
          <m:sSub>
            <m:sSubPr>
              <m:ctrlPr>
                <w:rPr>
                  <w:rFonts w:ascii="Cambria Math" w:hAnsi="Cambria Math" w:cs="Times New Roman"/>
                  <w:i/>
                  <w:kern w:val="2"/>
                  <w:sz w:val="24"/>
                  <w:szCs w:val="24"/>
                  <w14:ligatures w14:val="standardContextual"/>
                </w:rPr>
              </m:ctrlPr>
            </m:sSubPr>
            <m:e>
              <m:r>
                <w:rPr>
                  <w:rFonts w:ascii="Cambria Math" w:hAnsi="Cambria Math" w:cs="Times New Roman"/>
                </w:rPr>
                <m:t>S</m:t>
              </m:r>
            </m:e>
            <m:sub>
              <m:r>
                <w:rPr>
                  <w:rFonts w:ascii="Cambria Math" w:hAnsi="Cambria Math" w:cs="Times New Roman"/>
                </w:rPr>
                <m:t>I</m:t>
              </m:r>
            </m:sub>
          </m:sSub>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r>
            <w:rPr>
              <w:rFonts w:ascii="Cambria Math" w:eastAsiaTheme="minorEastAsia" w:hAnsi="Cambria Math" w:cs="Times New Roman"/>
            </w:rPr>
            <m:t xml:space="preserve">+ </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S</m:t>
              </m:r>
            </m:e>
            <m:sub>
              <m:r>
                <w:rPr>
                  <w:rFonts w:ascii="Cambria Math" w:eastAsiaTheme="minorEastAsia" w:hAnsi="Cambria Math" w:cs="Times New Roman"/>
                </w:rPr>
                <m:t>Q</m:t>
              </m:r>
            </m:sub>
          </m:sSub>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r>
            <w:rPr>
              <w:rFonts w:ascii="Cambria Math" w:eastAsiaTheme="minorEastAsia" w:hAnsi="Cambria Math" w:cs="Times New Roman"/>
            </w:rPr>
            <m:t xml:space="preserve">= </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1</m:t>
              </m:r>
            </m:sub>
          </m:sSub>
          <m:r>
            <w:rPr>
              <w:rFonts w:ascii="Cambria Math" w:eastAsiaTheme="minorEastAsia" w:hAnsi="Cambria Math" w:cs="Times New Roman"/>
              <w:kern w:val="2"/>
              <w:sz w:val="24"/>
              <w:szCs w:val="24"/>
              <w14:ligatures w14:val="standardContextual"/>
            </w:rPr>
            <m:t>I(t)</m:t>
          </m:r>
          <m:func>
            <m:funcPr>
              <m:ctrlPr>
                <w:rPr>
                  <w:rFonts w:ascii="Cambria Math" w:eastAsiaTheme="minorEastAsia" w:hAnsi="Cambria Math" w:cs="Times New Roman"/>
                  <w:i/>
                  <w:kern w:val="2"/>
                  <w:sz w:val="24"/>
                  <w:szCs w:val="24"/>
                  <w14:ligatures w14:val="standardContextual"/>
                </w:rPr>
              </m:ctrlPr>
            </m:funcPr>
            <m:fName>
              <m:r>
                <m:rPr>
                  <m:sty m:val="p"/>
                </m:rPr>
                <w:rPr>
                  <w:rFonts w:ascii="Cambria Math" w:hAnsi="Cambria Math" w:cs="Times New Roman"/>
                </w:rPr>
                <m:t>cos</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e>
              </m:d>
            </m:e>
          </m:func>
          <m:r>
            <w:rPr>
              <w:rFonts w:ascii="Cambria Math" w:eastAsiaTheme="minorEastAsia"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kern w:val="2"/>
              <w:sz w:val="24"/>
              <w:szCs w:val="24"/>
              <w14:ligatures w14:val="standardContextual"/>
            </w:rPr>
            <m:t>Q(t)</m:t>
          </m:r>
          <m:func>
            <m:funcPr>
              <m:ctrlPr>
                <w:rPr>
                  <w:rFonts w:ascii="Cambria Math" w:eastAsiaTheme="minorEastAsia" w:hAnsi="Cambria Math" w:cs="Times New Roman"/>
                  <w:i/>
                  <w:kern w:val="2"/>
                  <w:sz w:val="24"/>
                  <w:szCs w:val="24"/>
                  <w14:ligatures w14:val="standardContextual"/>
                </w:rPr>
              </m:ctrlPr>
            </m:funcPr>
            <m:fName>
              <m:r>
                <m:rPr>
                  <m:sty m:val="p"/>
                </m:rPr>
                <w:rPr>
                  <w:rFonts w:ascii="Cambria Math" w:hAnsi="Cambria Math" w:cs="Times New Roman"/>
                </w:rPr>
                <m:t>cos</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f>
                    <m:fPr>
                      <m:ctrlPr>
                        <w:rPr>
                          <w:rFonts w:ascii="Cambria Math" w:eastAsiaTheme="minorEastAsia" w:hAnsi="Cambria Math" w:cs="Times New Roman"/>
                          <w:i/>
                          <w:kern w:val="2"/>
                          <w:sz w:val="24"/>
                          <w:szCs w:val="24"/>
                          <w14:ligatures w14:val="standardContextual"/>
                        </w:rPr>
                      </m:ctrlPr>
                    </m:fPr>
                    <m:num>
                      <m:r>
                        <w:rPr>
                          <w:rFonts w:ascii="Cambria Math" w:eastAsiaTheme="minorEastAsia" w:hAnsi="Cambria Math" w:cs="Times New Roman"/>
                        </w:rPr>
                        <m:t>π</m:t>
                      </m:r>
                    </m:num>
                    <m:den>
                      <m:r>
                        <w:rPr>
                          <w:rFonts w:ascii="Cambria Math" w:eastAsiaTheme="minorEastAsia" w:hAnsi="Cambria Math" w:cs="Times New Roman"/>
                        </w:rPr>
                        <m:t>2</m:t>
                      </m:r>
                    </m:den>
                  </m:f>
                  <m:r>
                    <w:rPr>
                      <w:rFonts w:ascii="Cambria Math" w:eastAsiaTheme="minorEastAsia"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2</m:t>
                      </m:r>
                    </m:sub>
                  </m:sSub>
                </m:e>
              </m:d>
              <m:r>
                <w:rPr>
                  <w:rFonts w:ascii="Cambria Math" w:eastAsiaTheme="minorEastAsia" w:hAnsi="Cambria Math" w:cs="Times New Roman"/>
                </w:rPr>
                <m:t xml:space="preserve"> </m:t>
              </m:r>
            </m:e>
          </m:func>
        </m:oMath>
      </m:oMathPara>
    </w:p>
    <w:p w14:paraId="3D90EF52" w14:textId="77777777" w:rsidR="005070F6" w:rsidRDefault="005070F6" w:rsidP="005070F6">
      <w:pPr>
        <w:rPr>
          <w:rFonts w:ascii="Times New Roman" w:hAnsi="Times New Roman" w:cs="Times New Roman"/>
        </w:rPr>
      </w:pPr>
      <m:oMathPara>
        <m:oMath>
          <m:r>
            <w:rPr>
              <w:rFonts w:ascii="Cambria Math" w:eastAsiaTheme="minorEastAsia"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1</m:t>
              </m:r>
            </m:sub>
          </m:sSub>
          <m:r>
            <w:rPr>
              <w:rFonts w:ascii="Cambria Math" w:eastAsiaTheme="minorEastAsia" w:hAnsi="Cambria Math" w:cs="Times New Roman"/>
              <w:kern w:val="2"/>
              <w:sz w:val="24"/>
              <w:szCs w:val="24"/>
              <w14:ligatures w14:val="standardContextual"/>
            </w:rPr>
            <m:t>I(t)</m:t>
          </m:r>
          <m:func>
            <m:funcPr>
              <m:ctrlPr>
                <w:rPr>
                  <w:rFonts w:ascii="Cambria Math" w:eastAsiaTheme="minorEastAsia" w:hAnsi="Cambria Math" w:cs="Times New Roman"/>
                  <w:i/>
                  <w:kern w:val="2"/>
                  <w:sz w:val="24"/>
                  <w:szCs w:val="24"/>
                  <w14:ligatures w14:val="standardContextual"/>
                </w:rPr>
              </m:ctrlPr>
            </m:funcPr>
            <m:fName>
              <m:r>
                <m:rPr>
                  <m:sty m:val="p"/>
                </m:rPr>
                <w:rPr>
                  <w:rFonts w:ascii="Cambria Math" w:hAnsi="Cambria Math" w:cs="Times New Roman"/>
                </w:rPr>
                <m:t>cos</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e>
              </m:d>
            </m:e>
          </m:func>
          <m:r>
            <w:rPr>
              <w:rFonts w:ascii="Cambria Math" w:eastAsiaTheme="minorEastAsia"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2</m:t>
              </m:r>
            </m:sub>
          </m:sSub>
          <m:r>
            <w:rPr>
              <w:rFonts w:ascii="Cambria Math" w:eastAsiaTheme="minorEastAsia" w:hAnsi="Cambria Math" w:cs="Times New Roman"/>
              <w:kern w:val="2"/>
              <w:sz w:val="24"/>
              <w:szCs w:val="24"/>
              <w14:ligatures w14:val="standardContextual"/>
            </w:rPr>
            <m:t>Q(t)</m:t>
          </m:r>
          <m:func>
            <m:funcPr>
              <m:ctrlPr>
                <w:rPr>
                  <w:rFonts w:ascii="Cambria Math" w:eastAsiaTheme="minorEastAsia" w:hAnsi="Cambria Math" w:cs="Times New Roman"/>
                  <w:i/>
                  <w:kern w:val="2"/>
                  <w:sz w:val="24"/>
                  <w:szCs w:val="24"/>
                  <w14:ligatures w14:val="standardContextual"/>
                </w:rPr>
              </m:ctrlPr>
            </m:funcPr>
            <m:fName>
              <m:r>
                <m:rPr>
                  <m:sty m:val="p"/>
                </m:rPr>
                <w:rPr>
                  <w:rFonts w:ascii="Cambria Math" w:hAnsi="Cambria Math" w:cs="Times New Roman"/>
                </w:rPr>
                <m:t>sin</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2</m:t>
                      </m:r>
                    </m:sub>
                  </m:sSub>
                </m:e>
              </m:d>
              <m:r>
                <w:rPr>
                  <w:rFonts w:ascii="Cambria Math" w:eastAsiaTheme="minorEastAsia" w:hAnsi="Cambria Math" w:cs="Times New Roman"/>
                </w:rPr>
                <m:t xml:space="preserve"> </m:t>
              </m:r>
            </m:e>
          </m:func>
        </m:oMath>
      </m:oMathPara>
    </w:p>
    <w:p w14:paraId="7C39FD71" w14:textId="77777777" w:rsidR="005070F6" w:rsidRDefault="005070F6" w:rsidP="005070F6">
      <w:pPr>
        <w:rPr>
          <w:rFonts w:ascii="Times New Roman" w:hAnsi="Times New Roman" w:cs="Times New Roman"/>
        </w:rPr>
      </w:pPr>
      <w:r>
        <w:rPr>
          <w:rFonts w:ascii="Times New Roman" w:eastAsiaTheme="minorEastAsia" w:hAnsi="Times New Roman" w:cs="Times New Roman"/>
        </w:rPr>
        <w:t xml:space="preserve">Where </w:t>
      </w:r>
      <m:oMath>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1</m:t>
            </m:r>
          </m:sub>
        </m:sSub>
        <m:r>
          <w:rPr>
            <w:rFonts w:ascii="Cambria Math" w:hAnsi="Cambria Math" w:cs="Times New Roman"/>
          </w:rPr>
          <m:t xml:space="preserve"> </m:t>
        </m:r>
      </m:oMath>
      <w:r>
        <w:rPr>
          <w:rFonts w:ascii="Times New Roman" w:eastAsiaTheme="minorEastAsia" w:hAnsi="Times New Roman" w:cs="Times New Roman"/>
        </w:rPr>
        <w:t xml:space="preserve">and </w:t>
      </w:r>
      <m:oMath>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2</m:t>
            </m:r>
          </m:sub>
        </m:sSub>
      </m:oMath>
      <w:r>
        <w:rPr>
          <w:rFonts w:ascii="Times New Roman" w:eastAsiaTheme="minorEastAsia" w:hAnsi="Times New Roman" w:cs="Times New Roman"/>
        </w:rPr>
        <w:t xml:space="preserve"> are the amplitudes of the signal I and Q respectively, as well </w:t>
      </w:r>
      <m:oMath>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oMath>
      <w:r>
        <w:rPr>
          <w:rFonts w:ascii="Times New Roman" w:eastAsiaTheme="minorEastAsia" w:hAnsi="Times New Roman" w:cs="Times New Roman"/>
        </w:rPr>
        <w:t xml:space="preserve"> and </w:t>
      </w:r>
      <m:oMath>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2</m:t>
            </m:r>
          </m:sub>
        </m:sSub>
      </m:oMath>
      <w:r>
        <w:rPr>
          <w:rFonts w:ascii="Times New Roman" w:eastAsiaTheme="minorEastAsia" w:hAnsi="Times New Roman" w:cs="Times New Roman"/>
        </w:rPr>
        <w:t xml:space="preserve"> are defined phase impairments of the signals I and Q respectively. By rearranging the equation, it becomes</w:t>
      </w:r>
    </w:p>
    <w:p w14:paraId="57BCE464" w14:textId="77777777" w:rsidR="005070F6" w:rsidRDefault="005070F6" w:rsidP="005070F6">
      <w:pPr>
        <w:rPr>
          <w:rFonts w:ascii="Times New Roman" w:eastAsiaTheme="minorEastAsia" w:hAnsi="Times New Roman" w:cs="Times New Roman"/>
        </w:rPr>
      </w:pPr>
      <m:oMathPara>
        <m:oMath>
          <m:r>
            <w:rPr>
              <w:rFonts w:ascii="Cambria Math" w:hAnsi="Cambria Math" w:cs="Times New Roman"/>
            </w:rPr>
            <m:t>S</m:t>
          </m:r>
          <m:d>
            <m:dPr>
              <m:ctrlPr>
                <w:rPr>
                  <w:rFonts w:ascii="Cambria Math" w:hAnsi="Cambria Math" w:cs="Times New Roman"/>
                  <w:i/>
                  <w:kern w:val="2"/>
                  <w:sz w:val="24"/>
                  <w:szCs w:val="24"/>
                  <w14:ligatures w14:val="standardContextual"/>
                </w:rPr>
              </m:ctrlPr>
            </m:dPr>
            <m:e>
              <m:r>
                <w:rPr>
                  <w:rFonts w:ascii="Cambria Math" w:hAnsi="Cambria Math" w:cs="Times New Roman"/>
                </w:rPr>
                <m:t>t</m:t>
              </m:r>
            </m:e>
          </m:d>
          <m:r>
            <w:rPr>
              <w:rFonts w:ascii="Cambria Math"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1</m:t>
              </m:r>
            </m:sub>
          </m:sSub>
          <m:d>
            <m:dPr>
              <m:begChr m:val="["/>
              <m:endChr m:val="]"/>
              <m:ctrlPr>
                <w:rPr>
                  <w:rFonts w:ascii="Cambria Math" w:eastAsiaTheme="minorEastAsia" w:hAnsi="Cambria Math" w:cs="Times New Roman"/>
                  <w:i/>
                </w:rPr>
              </m:ctrlPr>
            </m:dPr>
            <m:e>
              <m:func>
                <m:funcPr>
                  <m:ctrlPr>
                    <w:rPr>
                      <w:rFonts w:ascii="Cambria Math" w:eastAsiaTheme="minorEastAsia" w:hAnsi="Cambria Math" w:cs="Times New Roman"/>
                      <w:i/>
                      <w:kern w:val="2"/>
                      <w:sz w:val="24"/>
                      <w:szCs w:val="24"/>
                      <w14:ligatures w14:val="standardContextual"/>
                    </w:rPr>
                  </m:ctrlPr>
                </m:funcPr>
                <m:fName>
                  <m:r>
                    <w:rPr>
                      <w:rFonts w:ascii="Cambria Math" w:eastAsiaTheme="minorEastAsia" w:hAnsi="Cambria Math" w:cs="Times New Roman"/>
                      <w:kern w:val="2"/>
                      <w:sz w:val="24"/>
                      <w:szCs w:val="24"/>
                      <w14:ligatures w14:val="standardContextual"/>
                    </w:rPr>
                    <m:t>I(t)</m:t>
                  </m:r>
                  <m:r>
                    <m:rPr>
                      <m:sty m:val="p"/>
                    </m:rPr>
                    <w:rPr>
                      <w:rFonts w:ascii="Cambria Math" w:hAnsi="Cambria Math" w:cs="Times New Roman"/>
                    </w:rPr>
                    <m:t>cos</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e>
                  </m:d>
                </m:e>
              </m:func>
              <m:r>
                <w:rPr>
                  <w:rFonts w:ascii="Cambria Math" w:eastAsiaTheme="minorEastAsia" w:hAnsi="Cambria Math" w:cs="Times New Roman"/>
                </w:rPr>
                <m:t>-</m:t>
              </m:r>
              <m:f>
                <m:fPr>
                  <m:ctrlPr>
                    <w:rPr>
                      <w:rFonts w:ascii="Cambria Math" w:eastAsiaTheme="minorEastAsia" w:hAnsi="Cambria Math" w:cs="Times New Roman"/>
                      <w:i/>
                      <w:kern w:val="2"/>
                      <w:sz w:val="24"/>
                      <w:szCs w:val="24"/>
                      <w14:ligatures w14:val="standardContextual"/>
                    </w:rPr>
                  </m:ctrlPr>
                </m:fPr>
                <m:num>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2</m:t>
                      </m:r>
                    </m:sub>
                  </m:sSub>
                </m:num>
                <m:den>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1</m:t>
                      </m:r>
                    </m:sub>
                  </m:sSub>
                </m:den>
              </m:f>
              <m:r>
                <w:rPr>
                  <w:rFonts w:ascii="Cambria Math" w:eastAsiaTheme="minorEastAsia" w:hAnsi="Cambria Math" w:cs="Times New Roman"/>
                  <w:kern w:val="2"/>
                  <w:sz w:val="24"/>
                  <w:szCs w:val="24"/>
                  <w14:ligatures w14:val="standardContextual"/>
                </w:rPr>
                <m:t>Q(t)</m:t>
              </m:r>
              <m:func>
                <m:funcPr>
                  <m:ctrlPr>
                    <w:rPr>
                      <w:rFonts w:ascii="Cambria Math" w:eastAsiaTheme="minorEastAsia" w:hAnsi="Cambria Math" w:cs="Times New Roman"/>
                      <w:i/>
                      <w:kern w:val="2"/>
                      <w:sz w:val="24"/>
                      <w:szCs w:val="24"/>
                      <w14:ligatures w14:val="standardContextual"/>
                    </w:rPr>
                  </m:ctrlPr>
                </m:funcPr>
                <m:fName>
                  <m:r>
                    <m:rPr>
                      <m:sty m:val="p"/>
                    </m:rPr>
                    <w:rPr>
                      <w:rFonts w:ascii="Cambria Math" w:hAnsi="Cambria Math" w:cs="Times New Roman"/>
                    </w:rPr>
                    <m:t>sin</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r>
                        <w:rPr>
                          <w:rFonts w:ascii="Cambria Math" w:eastAsiaTheme="minorEastAsia"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2</m:t>
                          </m:r>
                        </m:sub>
                      </m:sSub>
                      <m:r>
                        <w:rPr>
                          <w:rFonts w:ascii="Cambria Math" w:eastAsiaTheme="minorEastAsia"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r>
                        <w:rPr>
                          <w:rFonts w:ascii="Cambria Math" w:eastAsiaTheme="minorEastAsia" w:hAnsi="Cambria Math" w:cs="Times New Roman"/>
                        </w:rPr>
                        <m:t>)</m:t>
                      </m:r>
                    </m:e>
                  </m:d>
                  <m:r>
                    <w:rPr>
                      <w:rFonts w:ascii="Cambria Math" w:eastAsiaTheme="minorEastAsia" w:hAnsi="Cambria Math" w:cs="Times New Roman"/>
                    </w:rPr>
                    <m:t xml:space="preserve"> </m:t>
                  </m:r>
                </m:e>
              </m:func>
              <m:ctrlPr>
                <w:rPr>
                  <w:rFonts w:ascii="Cambria Math" w:eastAsiaTheme="minorEastAsia" w:hAnsi="Cambria Math" w:cs="Times New Roman"/>
                  <w:i/>
                  <w:kern w:val="2"/>
                  <w:sz w:val="24"/>
                  <w:szCs w:val="24"/>
                  <w14:ligatures w14:val="standardContextual"/>
                </w:rPr>
              </m:ctrlPr>
            </m:e>
          </m:d>
        </m:oMath>
      </m:oMathPara>
    </w:p>
    <w:p w14:paraId="0492B26A" w14:textId="5CF38D99" w:rsidR="005070F6" w:rsidRDefault="005070F6" w:rsidP="005070F6">
      <w:pPr>
        <w:rPr>
          <w:rFonts w:ascii="Times New Roman" w:eastAsiaTheme="minorEastAsia" w:hAnsi="Times New Roman" w:cs="Times New Roman"/>
        </w:rPr>
      </w:pPr>
      <w:r>
        <w:rPr>
          <w:rFonts w:ascii="Times New Roman" w:hAnsi="Times New Roman" w:cs="Times New Roman"/>
        </w:rPr>
        <w:t xml:space="preserve">If we define </w:t>
      </w:r>
      <m:oMath>
        <m:r>
          <w:rPr>
            <w:rFonts w:ascii="Cambria Math" w:hAnsi="Cambria Math" w:cs="Times New Roman"/>
          </w:rPr>
          <m:t xml:space="preserve">g= </m:t>
        </m:r>
        <m:f>
          <m:fPr>
            <m:ctrlPr>
              <w:rPr>
                <w:rFonts w:ascii="Cambria Math" w:eastAsiaTheme="minorEastAsia" w:hAnsi="Cambria Math" w:cs="Times New Roman"/>
                <w:i/>
                <w:kern w:val="2"/>
                <w:sz w:val="24"/>
                <w:szCs w:val="24"/>
                <w14:ligatures w14:val="standardContextual"/>
              </w:rPr>
            </m:ctrlPr>
          </m:fPr>
          <m:num>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2</m:t>
                </m:r>
              </m:sub>
            </m:sSub>
          </m:num>
          <m:den>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1</m:t>
                </m:r>
              </m:sub>
            </m:sSub>
          </m:den>
        </m:f>
      </m:oMath>
      <w:r>
        <w:rPr>
          <w:rFonts w:ascii="Times New Roman" w:eastAsiaTheme="minorEastAsia" w:hAnsi="Times New Roman" w:cs="Times New Roman"/>
        </w:rPr>
        <w:t xml:space="preserve"> and </w:t>
      </w:r>
      <m:oMath>
        <m:r>
          <w:rPr>
            <w:rFonts w:ascii="Cambria Math" w:eastAsiaTheme="minorEastAsia" w:hAnsi="Cambria Math" w:cs="Times New Roman"/>
          </w:rPr>
          <m:t>φ=</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2</m:t>
            </m:r>
          </m:sub>
        </m:sSub>
        <m:r>
          <w:rPr>
            <w:rFonts w:ascii="Cambria Math" w:eastAsiaTheme="minorEastAsia"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r>
          <w:rPr>
            <w:rFonts w:ascii="Cambria Math" w:eastAsiaTheme="minorEastAsia" w:hAnsi="Cambria Math" w:cs="Times New Roman"/>
          </w:rPr>
          <m:t>)</m:t>
        </m:r>
      </m:oMath>
      <w:r>
        <w:rPr>
          <w:rFonts w:ascii="Times New Roman" w:eastAsiaTheme="minorEastAsia" w:hAnsi="Times New Roman" w:cs="Times New Roman"/>
        </w:rPr>
        <w:t>, then the equation is</w:t>
      </w:r>
    </w:p>
    <w:p w14:paraId="0AD33712" w14:textId="77777777" w:rsidR="005070F6" w:rsidRDefault="005070F6" w:rsidP="005070F6">
      <w:pPr>
        <w:rPr>
          <w:rFonts w:ascii="Times New Roman" w:eastAsiaTheme="minorEastAsia" w:hAnsi="Times New Roman" w:cs="Times New Roman"/>
        </w:rPr>
      </w:pPr>
      <m:oMathPara>
        <m:oMath>
          <m:r>
            <w:rPr>
              <w:rFonts w:ascii="Cambria Math" w:hAnsi="Cambria Math" w:cs="Times New Roman"/>
            </w:rPr>
            <m:t>S</m:t>
          </m:r>
          <m:d>
            <m:dPr>
              <m:ctrlPr>
                <w:rPr>
                  <w:rFonts w:ascii="Cambria Math" w:hAnsi="Cambria Math" w:cs="Times New Roman"/>
                  <w:i/>
                  <w:kern w:val="2"/>
                  <w:sz w:val="24"/>
                  <w:szCs w:val="24"/>
                  <w14:ligatures w14:val="standardContextual"/>
                </w:rPr>
              </m:ctrlPr>
            </m:dPr>
            <m:e>
              <m:r>
                <w:rPr>
                  <w:rFonts w:ascii="Cambria Math" w:hAnsi="Cambria Math" w:cs="Times New Roman"/>
                </w:rPr>
                <m:t>t</m:t>
              </m:r>
            </m:e>
          </m:d>
          <m:r>
            <w:rPr>
              <w:rFonts w:ascii="Cambria Math" w:hAnsi="Cambria Math" w:cs="Times New Roman"/>
            </w:rPr>
            <m: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a</m:t>
              </m:r>
            </m:e>
            <m:sub>
              <m:r>
                <w:rPr>
                  <w:rFonts w:ascii="Cambria Math" w:eastAsiaTheme="minorEastAsia" w:hAnsi="Cambria Math" w:cs="Times New Roman"/>
                </w:rPr>
                <m:t>1</m:t>
              </m:r>
            </m:sub>
          </m:sSub>
          <m:d>
            <m:dPr>
              <m:begChr m:val="["/>
              <m:endChr m:val="]"/>
              <m:ctrlPr>
                <w:rPr>
                  <w:rFonts w:ascii="Cambria Math" w:eastAsiaTheme="minorEastAsia" w:hAnsi="Cambria Math" w:cs="Times New Roman"/>
                  <w:i/>
                </w:rPr>
              </m:ctrlPr>
            </m:dPr>
            <m:e>
              <m:func>
                <m:funcPr>
                  <m:ctrlPr>
                    <w:rPr>
                      <w:rFonts w:ascii="Cambria Math" w:eastAsiaTheme="minorEastAsia" w:hAnsi="Cambria Math" w:cs="Times New Roman"/>
                      <w:i/>
                      <w:kern w:val="2"/>
                      <w:sz w:val="24"/>
                      <w:szCs w:val="24"/>
                      <w14:ligatures w14:val="standardContextual"/>
                    </w:rPr>
                  </m:ctrlPr>
                </m:funcPr>
                <m:fName>
                  <m:r>
                    <w:rPr>
                      <w:rFonts w:ascii="Cambria Math" w:eastAsiaTheme="minorEastAsia" w:hAnsi="Cambria Math" w:cs="Times New Roman"/>
                      <w:kern w:val="2"/>
                      <w:sz w:val="24"/>
                      <w:szCs w:val="24"/>
                      <w14:ligatures w14:val="standardContextual"/>
                    </w:rPr>
                    <m:t>I(t)</m:t>
                  </m:r>
                  <m:r>
                    <m:rPr>
                      <m:sty m:val="p"/>
                    </m:rPr>
                    <w:rPr>
                      <w:rFonts w:ascii="Cambria Math" w:hAnsi="Cambria Math" w:cs="Times New Roman"/>
                    </w:rPr>
                    <m:t>cos</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e>
                  </m:d>
                </m:e>
              </m:func>
              <m:r>
                <w:rPr>
                  <w:rFonts w:ascii="Cambria Math" w:eastAsiaTheme="minorEastAsia" w:hAnsi="Cambria Math" w:cs="Times New Roman"/>
                </w:rPr>
                <m:t>-g</m:t>
              </m:r>
              <m:r>
                <w:rPr>
                  <w:rFonts w:ascii="Cambria Math" w:eastAsiaTheme="minorEastAsia" w:hAnsi="Cambria Math" w:cs="Times New Roman"/>
                  <w:kern w:val="2"/>
                  <w:sz w:val="24"/>
                  <w:szCs w:val="24"/>
                  <w14:ligatures w14:val="standardContextual"/>
                </w:rPr>
                <m:t>Q(t)</m:t>
              </m:r>
              <m:func>
                <m:funcPr>
                  <m:ctrlPr>
                    <w:rPr>
                      <w:rFonts w:ascii="Cambria Math" w:eastAsiaTheme="minorEastAsia" w:hAnsi="Cambria Math" w:cs="Times New Roman"/>
                      <w:i/>
                      <w:kern w:val="2"/>
                      <w:sz w:val="24"/>
                      <w:szCs w:val="24"/>
                      <w14:ligatures w14:val="standardContextual"/>
                    </w:rPr>
                  </m:ctrlPr>
                </m:funcPr>
                <m:fName>
                  <m:r>
                    <m:rPr>
                      <m:sty m:val="p"/>
                    </m:rPr>
                    <w:rPr>
                      <w:rFonts w:ascii="Cambria Math" w:hAnsi="Cambria Math" w:cs="Times New Roman"/>
                    </w:rPr>
                    <m:t>sin</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r>
                        <w:rPr>
                          <w:rFonts w:ascii="Cambria Math" w:eastAsiaTheme="minorEastAsia" w:hAnsi="Cambria Math" w:cs="Times New Roman"/>
                        </w:rPr>
                        <m:t>+φ</m:t>
                      </m:r>
                    </m:e>
                  </m:d>
                </m:e>
              </m:func>
              <m:ctrlPr>
                <w:rPr>
                  <w:rFonts w:ascii="Cambria Math" w:eastAsiaTheme="minorEastAsia" w:hAnsi="Cambria Math" w:cs="Times New Roman"/>
                  <w:i/>
                  <w:kern w:val="2"/>
                  <w:sz w:val="24"/>
                  <w:szCs w:val="24"/>
                  <w14:ligatures w14:val="standardContextual"/>
                </w:rPr>
              </m:ctrlPr>
            </m:e>
          </m:d>
        </m:oMath>
      </m:oMathPara>
    </w:p>
    <w:p w14:paraId="63F4679B" w14:textId="6B84D540" w:rsidR="005070F6" w:rsidRDefault="005070F6" w:rsidP="005070F6">
      <w:pPr>
        <w:rPr>
          <w:rFonts w:ascii="Times New Roman" w:eastAsiaTheme="minorEastAsia" w:hAnsi="Times New Roman" w:cs="Times New Roman"/>
        </w:rPr>
      </w:pPr>
      <w:r>
        <w:rPr>
          <w:rFonts w:ascii="Times New Roman" w:hAnsi="Times New Roman" w:cs="Times New Roman"/>
        </w:rPr>
        <w:t xml:space="preserve">Since we are investigating IQ modulation impairment, we are interested in the difference between I and Q </w:t>
      </w:r>
      <w:r w:rsidR="00832991">
        <w:rPr>
          <w:rFonts w:ascii="Times New Roman" w:hAnsi="Times New Roman" w:cs="Times New Roman"/>
        </w:rPr>
        <w:t>components,</w:t>
      </w:r>
      <w:r>
        <w:rPr>
          <w:rFonts w:ascii="Times New Roman" w:hAnsi="Times New Roman" w:cs="Times New Roman"/>
        </w:rPr>
        <w:t xml:space="preserve"> then we can simplify by removing the common amplitude and phase terms </w:t>
      </w:r>
      <m:oMath>
        <m:sSub>
          <m:sSubPr>
            <m:ctrlPr>
              <w:rPr>
                <w:rFonts w:ascii="Cambria Math" w:hAnsi="Cambria Math" w:cs="Times New Roman"/>
                <w:i/>
                <w:kern w:val="2"/>
                <w:sz w:val="24"/>
                <w:szCs w:val="24"/>
                <w14:ligatures w14:val="standardContextual"/>
              </w:rPr>
            </m:ctrlPr>
          </m:sSubPr>
          <m:e>
            <m:r>
              <w:rPr>
                <w:rFonts w:ascii="Cambria Math" w:hAnsi="Cambria Math" w:cs="Times New Roman"/>
              </w:rPr>
              <m:t>a</m:t>
            </m:r>
          </m:e>
          <m:sub>
            <m:r>
              <w:rPr>
                <w:rFonts w:ascii="Cambria Math" w:hAnsi="Cambria Math" w:cs="Times New Roman"/>
              </w:rPr>
              <m:t>1</m:t>
            </m:r>
          </m:sub>
        </m:sSub>
      </m:oMath>
      <w:r>
        <w:rPr>
          <w:rFonts w:ascii="Times New Roman" w:eastAsiaTheme="minorEastAsia" w:hAnsi="Times New Roman" w:cs="Times New Roman"/>
        </w:rPr>
        <w:t xml:space="preserve"> and </w:t>
      </w:r>
      <m:oMath>
        <m:sSub>
          <m:sSubPr>
            <m:ctrlPr>
              <w:rPr>
                <w:rFonts w:ascii="Cambria Math" w:eastAsiaTheme="minorEastAsia" w:hAnsi="Cambria Math" w:cs="Times New Roman"/>
                <w:i/>
                <w:kern w:val="2"/>
                <w:sz w:val="24"/>
                <w:szCs w:val="24"/>
                <w14:ligatures w14:val="standardContextual"/>
              </w:rPr>
            </m:ctrlPr>
          </m:sSubPr>
          <m:e>
            <m:r>
              <w:rPr>
                <w:rFonts w:ascii="Cambria Math" w:eastAsiaTheme="minorEastAsia" w:hAnsi="Cambria Math" w:cs="Times New Roman"/>
              </w:rPr>
              <m:t>φ</m:t>
            </m:r>
          </m:e>
          <m:sub>
            <m:r>
              <w:rPr>
                <w:rFonts w:ascii="Cambria Math" w:eastAsiaTheme="minorEastAsia" w:hAnsi="Cambria Math" w:cs="Times New Roman"/>
              </w:rPr>
              <m:t>1</m:t>
            </m:r>
          </m:sub>
        </m:sSub>
      </m:oMath>
      <w:r>
        <w:rPr>
          <w:rFonts w:ascii="Times New Roman" w:eastAsiaTheme="minorEastAsia" w:hAnsi="Times New Roman" w:cs="Times New Roman"/>
        </w:rPr>
        <w:t xml:space="preserve">. This means </w:t>
      </w:r>
    </w:p>
    <w:p w14:paraId="32379CBF" w14:textId="77777777" w:rsidR="005070F6" w:rsidRPr="000F2B82" w:rsidRDefault="005070F6" w:rsidP="005070F6">
      <w:pPr>
        <w:rPr>
          <w:rFonts w:ascii="Times New Roman" w:eastAsiaTheme="minorEastAsia" w:hAnsi="Times New Roman" w:cs="Times New Roman"/>
          <w:kern w:val="2"/>
          <w:sz w:val="24"/>
          <w:szCs w:val="24"/>
          <w14:ligatures w14:val="standardContextual"/>
        </w:rPr>
      </w:pPr>
      <m:oMathPara>
        <m:oMath>
          <m:r>
            <w:rPr>
              <w:rFonts w:ascii="Cambria Math" w:hAnsi="Cambria Math" w:cs="Times New Roman"/>
            </w:rPr>
            <m:t>S</m:t>
          </m:r>
          <m:d>
            <m:dPr>
              <m:ctrlPr>
                <w:rPr>
                  <w:rFonts w:ascii="Cambria Math" w:hAnsi="Cambria Math" w:cs="Times New Roman"/>
                  <w:i/>
                  <w:kern w:val="2"/>
                  <w:sz w:val="24"/>
                  <w:szCs w:val="24"/>
                  <w14:ligatures w14:val="standardContextual"/>
                </w:rPr>
              </m:ctrlPr>
            </m:dPr>
            <m:e>
              <m:r>
                <w:rPr>
                  <w:rFonts w:ascii="Cambria Math" w:hAnsi="Cambria Math" w:cs="Times New Roman"/>
                </w:rPr>
                <m:t>t</m:t>
              </m:r>
            </m:e>
          </m:d>
          <m:r>
            <w:rPr>
              <w:rFonts w:ascii="Cambria Math" w:hAnsi="Cambria Math" w:cs="Times New Roman"/>
            </w:rPr>
            <m:t>=</m:t>
          </m:r>
          <m:func>
            <m:funcPr>
              <m:ctrlPr>
                <w:rPr>
                  <w:rFonts w:ascii="Cambria Math" w:eastAsiaTheme="minorEastAsia" w:hAnsi="Cambria Math" w:cs="Times New Roman"/>
                  <w:i/>
                  <w:kern w:val="2"/>
                  <w:sz w:val="24"/>
                  <w:szCs w:val="24"/>
                  <w14:ligatures w14:val="standardContextual"/>
                </w:rPr>
              </m:ctrlPr>
            </m:funcPr>
            <m:fName>
              <m:r>
                <w:rPr>
                  <w:rFonts w:ascii="Cambria Math" w:eastAsiaTheme="minorEastAsia" w:hAnsi="Cambria Math" w:cs="Times New Roman"/>
                  <w:kern w:val="2"/>
                  <w:sz w:val="24"/>
                  <w:szCs w:val="24"/>
                  <w14:ligatures w14:val="standardContextual"/>
                </w:rPr>
                <m:t>I(t)</m:t>
              </m:r>
              <m:r>
                <m:rPr>
                  <m:sty m:val="p"/>
                </m:rPr>
                <w:rPr>
                  <w:rFonts w:ascii="Cambria Math" w:hAnsi="Cambria Math" w:cs="Times New Roman"/>
                </w:rPr>
                <m:t>cos</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m:t>
                  </m:r>
                </m:e>
              </m:d>
            </m:e>
          </m:func>
          <m:r>
            <w:rPr>
              <w:rFonts w:ascii="Cambria Math" w:eastAsiaTheme="minorEastAsia" w:hAnsi="Cambria Math" w:cs="Times New Roman"/>
            </w:rPr>
            <m:t>-g</m:t>
          </m:r>
          <m:r>
            <w:rPr>
              <w:rFonts w:ascii="Cambria Math" w:eastAsiaTheme="minorEastAsia" w:hAnsi="Cambria Math" w:cs="Times New Roman"/>
              <w:kern w:val="2"/>
              <w:sz w:val="24"/>
              <w:szCs w:val="24"/>
              <w14:ligatures w14:val="standardContextual"/>
            </w:rPr>
            <m:t>Q(t)</m:t>
          </m:r>
          <m:func>
            <m:funcPr>
              <m:ctrlPr>
                <w:rPr>
                  <w:rFonts w:ascii="Cambria Math" w:eastAsiaTheme="minorEastAsia" w:hAnsi="Cambria Math" w:cs="Times New Roman"/>
                  <w:i/>
                  <w:kern w:val="2"/>
                  <w:sz w:val="24"/>
                  <w:szCs w:val="24"/>
                  <w14:ligatures w14:val="standardContextual"/>
                </w:rPr>
              </m:ctrlPr>
            </m:funcPr>
            <m:fName>
              <m:r>
                <m:rPr>
                  <m:sty m:val="p"/>
                </m:rPr>
                <w:rPr>
                  <w:rFonts w:ascii="Cambria Math" w:hAnsi="Cambria Math" w:cs="Times New Roman"/>
                </w:rPr>
                <m:t>sin</m:t>
              </m:r>
            </m:fName>
            <m:e>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2πft+φ</m:t>
                  </m:r>
                </m:e>
              </m:d>
              <m:r>
                <w:rPr>
                  <w:rFonts w:ascii="Cambria Math" w:eastAsiaTheme="minorEastAsia" w:hAnsi="Cambria Math" w:cs="Times New Roman"/>
                </w:rPr>
                <m:t xml:space="preserve">] </m:t>
              </m:r>
            </m:e>
          </m:func>
        </m:oMath>
      </m:oMathPara>
    </w:p>
    <w:p w14:paraId="1A851365" w14:textId="77777777" w:rsidR="005070F6" w:rsidRPr="00710F70" w:rsidRDefault="005070F6" w:rsidP="005070F6">
      <w:pPr>
        <w:rPr>
          <w:rFonts w:ascii="Times New Roman" w:eastAsiaTheme="minorEastAsia" w:hAnsi="Times New Roman" w:cs="Times New Roman"/>
          <w:kern w:val="2"/>
          <w:szCs w:val="20"/>
          <w14:ligatures w14:val="standardContextual"/>
        </w:rPr>
      </w:pPr>
      <w:r w:rsidRPr="00710F70">
        <w:rPr>
          <w:rFonts w:ascii="Times New Roman" w:eastAsiaTheme="minorEastAsia" w:hAnsi="Times New Roman" w:cs="Times New Roman"/>
          <w:kern w:val="2"/>
          <w:szCs w:val="20"/>
          <w14:ligatures w14:val="standardContextual"/>
        </w:rPr>
        <w:t>Expand the sine term</w:t>
      </w:r>
    </w:p>
    <w:p w14:paraId="7E45D285" w14:textId="77777777" w:rsidR="005070F6" w:rsidRPr="00710F70" w:rsidRDefault="0007410B" w:rsidP="005070F6">
      <w:pPr>
        <w:rPr>
          <w:rFonts w:ascii="Times New Roman" w:eastAsiaTheme="minorEastAsia" w:hAnsi="Times New Roman" w:cs="Times New Roman"/>
          <w:kern w:val="2"/>
          <w:szCs w:val="20"/>
          <w14:ligatures w14:val="standardContextual"/>
        </w:rPr>
      </w:pPr>
      <m:oMathPara>
        <m:oMath>
          <m:func>
            <m:funcPr>
              <m:ctrlPr>
                <w:rPr>
                  <w:rFonts w:ascii="Cambria Math" w:eastAsiaTheme="minorEastAsia" w:hAnsi="Cambria Math" w:cs="Times New Roman"/>
                  <w:i/>
                  <w:kern w:val="2"/>
                  <w:szCs w:val="20"/>
                  <w14:ligatures w14:val="standardContextual"/>
                </w:rPr>
              </m:ctrlPr>
            </m:funcPr>
            <m:fName>
              <m:r>
                <m:rPr>
                  <m:sty m:val="p"/>
                </m:rPr>
                <w:rPr>
                  <w:rFonts w:ascii="Cambria Math" w:hAnsi="Cambria Math" w:cs="Times New Roman"/>
                  <w:szCs w:val="20"/>
                </w:rPr>
                <m:t>sin</m:t>
              </m:r>
            </m:fName>
            <m:e>
              <m:d>
                <m:dPr>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szCs w:val="20"/>
                    </w:rPr>
                    <m:t>2πft+φ</m:t>
                  </m:r>
                </m:e>
              </m:d>
              <m:r>
                <w:rPr>
                  <w:rFonts w:ascii="Cambria Math" w:eastAsiaTheme="minorEastAsia" w:hAnsi="Cambria Math" w:cs="Times New Roman"/>
                  <w:szCs w:val="20"/>
                </w:rPr>
                <m:t>=sin</m:t>
              </m:r>
              <m:d>
                <m:dPr>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szCs w:val="20"/>
                    </w:rPr>
                    <m:t>2πft</m:t>
                  </m:r>
                </m:e>
              </m:d>
              <m:func>
                <m:funcPr>
                  <m:ctrlPr>
                    <w:rPr>
                      <w:rFonts w:ascii="Cambria Math" w:eastAsiaTheme="minorEastAsia" w:hAnsi="Cambria Math" w:cs="Times New Roman"/>
                      <w:i/>
                      <w:szCs w:val="20"/>
                    </w:rPr>
                  </m:ctrlPr>
                </m:funcPr>
                <m:fName>
                  <m:r>
                    <m:rPr>
                      <m:sty m:val="p"/>
                    </m:rPr>
                    <w:rPr>
                      <w:rFonts w:ascii="Cambria Math" w:eastAsiaTheme="minorEastAsia" w:hAnsi="Cambria Math" w:cs="Times New Roman"/>
                      <w:szCs w:val="20"/>
                    </w:rPr>
                    <m:t>cos</m:t>
                  </m:r>
                </m:fName>
                <m:e>
                  <m:d>
                    <m:dPr>
                      <m:ctrlPr>
                        <w:rPr>
                          <w:rFonts w:ascii="Cambria Math" w:eastAsiaTheme="minorEastAsia" w:hAnsi="Cambria Math" w:cs="Times New Roman"/>
                          <w:i/>
                          <w:szCs w:val="20"/>
                        </w:rPr>
                      </m:ctrlPr>
                    </m:dPr>
                    <m:e>
                      <m:r>
                        <w:rPr>
                          <w:rFonts w:ascii="Cambria Math" w:eastAsiaTheme="minorEastAsia" w:hAnsi="Cambria Math" w:cs="Times New Roman"/>
                          <w:szCs w:val="20"/>
                        </w:rPr>
                        <m:t>φ</m:t>
                      </m:r>
                    </m:e>
                  </m:d>
                </m:e>
              </m:func>
              <m:r>
                <w:rPr>
                  <w:rFonts w:ascii="Cambria Math" w:eastAsiaTheme="minorEastAsia" w:hAnsi="Cambria Math" w:cs="Times New Roman"/>
                  <w:szCs w:val="20"/>
                </w:rPr>
                <m:t>+</m:t>
              </m:r>
              <m:r>
                <m:rPr>
                  <m:sty m:val="p"/>
                </m:rPr>
                <w:rPr>
                  <w:rFonts w:ascii="Cambria Math" w:eastAsiaTheme="minorEastAsia" w:hAnsi="Cambria Math" w:cs="Times New Roman"/>
                  <w:szCs w:val="20"/>
                </w:rPr>
                <m:t>cos⁡</m:t>
              </m:r>
              <m:d>
                <m:dPr>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szCs w:val="20"/>
                    </w:rPr>
                    <m:t>2πft</m:t>
                  </m:r>
                </m:e>
              </m:d>
              <m:r>
                <m:rPr>
                  <m:sty m:val="p"/>
                </m:rPr>
                <w:rPr>
                  <w:rFonts w:ascii="Cambria Math" w:eastAsiaTheme="minorEastAsia" w:hAnsi="Cambria Math" w:cs="Times New Roman"/>
                  <w:szCs w:val="20"/>
                </w:rPr>
                <m:t>sin</m:t>
              </m:r>
              <m:r>
                <w:rPr>
                  <w:rFonts w:ascii="Cambria Math" w:eastAsiaTheme="minorEastAsia" w:hAnsi="Cambria Math" w:cs="Times New Roman"/>
                  <w:szCs w:val="20"/>
                </w:rPr>
                <m:t xml:space="preserve">(φ)  </m:t>
              </m:r>
            </m:e>
          </m:func>
        </m:oMath>
      </m:oMathPara>
    </w:p>
    <w:p w14:paraId="57AA276F" w14:textId="77777777" w:rsidR="005070F6" w:rsidRPr="00710F70" w:rsidRDefault="005070F6" w:rsidP="005070F6">
      <w:pPr>
        <w:rPr>
          <w:rFonts w:ascii="Times New Roman" w:eastAsiaTheme="minorEastAsia" w:hAnsi="Times New Roman" w:cs="Times New Roman"/>
          <w:kern w:val="2"/>
          <w:szCs w:val="20"/>
          <w14:ligatures w14:val="standardContextual"/>
        </w:rPr>
      </w:pPr>
      <w:r w:rsidRPr="00710F70">
        <w:rPr>
          <w:rFonts w:ascii="Times New Roman" w:eastAsiaTheme="minorEastAsia" w:hAnsi="Times New Roman" w:cs="Times New Roman"/>
          <w:kern w:val="2"/>
          <w:szCs w:val="20"/>
          <w14:ligatures w14:val="standardContextual"/>
        </w:rPr>
        <w:t>Regrouping the cosine and sine term</w:t>
      </w:r>
    </w:p>
    <w:p w14:paraId="35B7B58D" w14:textId="77777777" w:rsidR="005070F6" w:rsidRPr="00710F70" w:rsidRDefault="005070F6" w:rsidP="005070F6">
      <w:pPr>
        <w:rPr>
          <w:rFonts w:ascii="Times New Roman" w:eastAsiaTheme="minorEastAsia" w:hAnsi="Times New Roman" w:cs="Times New Roman"/>
          <w:kern w:val="2"/>
          <w:szCs w:val="20"/>
          <w14:ligatures w14:val="standardContextual"/>
        </w:rPr>
      </w:pPr>
      <m:oMathPara>
        <m:oMath>
          <m:r>
            <w:rPr>
              <w:rFonts w:ascii="Cambria Math" w:hAnsi="Cambria Math" w:cs="Times New Roman"/>
              <w:szCs w:val="20"/>
            </w:rPr>
            <m:t>S</m:t>
          </m:r>
          <m:d>
            <m:dPr>
              <m:ctrlPr>
                <w:rPr>
                  <w:rFonts w:ascii="Cambria Math" w:hAnsi="Cambria Math" w:cs="Times New Roman"/>
                  <w:i/>
                  <w:kern w:val="2"/>
                  <w:szCs w:val="20"/>
                  <w14:ligatures w14:val="standardContextual"/>
                </w:rPr>
              </m:ctrlPr>
            </m:dPr>
            <m:e>
              <m:r>
                <w:rPr>
                  <w:rFonts w:ascii="Cambria Math" w:hAnsi="Cambria Math" w:cs="Times New Roman"/>
                  <w:szCs w:val="20"/>
                </w:rPr>
                <m:t>t</m:t>
              </m:r>
            </m:e>
          </m:d>
          <m:r>
            <w:rPr>
              <w:rFonts w:ascii="Cambria Math" w:hAnsi="Cambria Math" w:cs="Times New Roman"/>
              <w:szCs w:val="20"/>
            </w:rPr>
            <m:t>=</m:t>
          </m:r>
          <m:d>
            <m:dPr>
              <m:begChr m:val="["/>
              <m:endChr m:val="]"/>
              <m:ctrlPr>
                <w:rPr>
                  <w:rFonts w:ascii="Cambria Math" w:hAnsi="Cambria Math" w:cs="Times New Roman"/>
                  <w:i/>
                  <w:szCs w:val="20"/>
                </w:rPr>
              </m:ctrlPr>
            </m:dPr>
            <m:e>
              <m:r>
                <w:rPr>
                  <w:rFonts w:ascii="Cambria Math" w:eastAsiaTheme="minorEastAsia" w:hAnsi="Cambria Math" w:cs="Times New Roman"/>
                  <w:kern w:val="2"/>
                  <w:szCs w:val="20"/>
                  <w14:ligatures w14:val="standardContextual"/>
                </w:rPr>
                <m:t>I</m:t>
              </m:r>
              <m:d>
                <m:dPr>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kern w:val="2"/>
                      <w:szCs w:val="20"/>
                      <w14:ligatures w14:val="standardContextual"/>
                    </w:rPr>
                    <m:t>t</m:t>
                  </m:r>
                </m:e>
              </m:d>
              <m:r>
                <w:rPr>
                  <w:rFonts w:ascii="Cambria Math" w:eastAsiaTheme="minorEastAsia" w:hAnsi="Cambria Math" w:cs="Times New Roman"/>
                  <w:kern w:val="2"/>
                  <w:szCs w:val="20"/>
                  <w14:ligatures w14:val="standardContextual"/>
                </w:rPr>
                <m:t>-gQ</m:t>
              </m:r>
              <m:d>
                <m:dPr>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kern w:val="2"/>
                      <w:szCs w:val="20"/>
                      <w14:ligatures w14:val="standardContextual"/>
                    </w:rPr>
                    <m:t>t</m:t>
                  </m:r>
                </m:e>
              </m:d>
              <m:r>
                <m:rPr>
                  <m:sty m:val="p"/>
                </m:rPr>
                <w:rPr>
                  <w:rFonts w:ascii="Cambria Math" w:eastAsiaTheme="minorEastAsia" w:hAnsi="Cambria Math" w:cs="Times New Roman"/>
                  <w:kern w:val="2"/>
                  <w:szCs w:val="20"/>
                  <w14:ligatures w14:val="standardContextual"/>
                </w:rPr>
                <m:t>sin</m:t>
              </m:r>
              <m:r>
                <w:rPr>
                  <w:rFonts w:ascii="Cambria Math" w:eastAsiaTheme="minorEastAsia" w:hAnsi="Cambria Math" w:cs="Times New Roman"/>
                  <w:kern w:val="2"/>
                  <w:szCs w:val="20"/>
                  <w14:ligatures w14:val="standardContextual"/>
                </w:rPr>
                <m:t>(φ)</m:t>
              </m:r>
            </m:e>
          </m:d>
          <m:func>
            <m:funcPr>
              <m:ctrlPr>
                <w:rPr>
                  <w:rFonts w:ascii="Cambria Math" w:eastAsiaTheme="minorEastAsia" w:hAnsi="Cambria Math" w:cs="Times New Roman"/>
                  <w:i/>
                  <w:kern w:val="2"/>
                  <w:szCs w:val="20"/>
                  <w14:ligatures w14:val="standardContextual"/>
                </w:rPr>
              </m:ctrlPr>
            </m:funcPr>
            <m:fName>
              <m:r>
                <m:rPr>
                  <m:sty m:val="p"/>
                </m:rPr>
                <w:rPr>
                  <w:rFonts w:ascii="Cambria Math" w:hAnsi="Cambria Math" w:cs="Times New Roman"/>
                  <w:szCs w:val="20"/>
                </w:rPr>
                <m:t>cos</m:t>
              </m:r>
            </m:fName>
            <m:e>
              <m:d>
                <m:dPr>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szCs w:val="20"/>
                    </w:rPr>
                    <m:t>2πft</m:t>
                  </m:r>
                </m:e>
              </m:d>
            </m:e>
          </m:func>
          <m:r>
            <w:rPr>
              <w:rFonts w:ascii="Cambria Math" w:eastAsiaTheme="minorEastAsia" w:hAnsi="Cambria Math" w:cs="Times New Roman"/>
              <w:szCs w:val="20"/>
            </w:rPr>
            <m:t>-g</m:t>
          </m:r>
          <m:r>
            <w:rPr>
              <w:rFonts w:ascii="Cambria Math" w:eastAsiaTheme="minorEastAsia" w:hAnsi="Cambria Math" w:cs="Times New Roman"/>
              <w:kern w:val="2"/>
              <w:szCs w:val="20"/>
              <w14:ligatures w14:val="standardContextual"/>
            </w:rPr>
            <m:t>Q(t)</m:t>
          </m:r>
          <m:r>
            <m:rPr>
              <m:sty m:val="p"/>
            </m:rPr>
            <w:rPr>
              <w:rFonts w:ascii="Cambria Math" w:eastAsiaTheme="minorEastAsia" w:hAnsi="Cambria Math" w:cs="Times New Roman"/>
              <w:kern w:val="2"/>
              <w:szCs w:val="20"/>
              <w14:ligatures w14:val="standardContextual"/>
            </w:rPr>
            <m:t>cos</m:t>
          </m:r>
          <m:r>
            <w:rPr>
              <w:rFonts w:ascii="Cambria Math" w:eastAsiaTheme="minorEastAsia" w:hAnsi="Cambria Math" w:cs="Times New Roman"/>
              <w:kern w:val="2"/>
              <w:szCs w:val="20"/>
              <w14:ligatures w14:val="standardContextual"/>
            </w:rPr>
            <m:t>(φ)</m:t>
          </m:r>
          <m:func>
            <m:funcPr>
              <m:ctrlPr>
                <w:rPr>
                  <w:rFonts w:ascii="Cambria Math" w:eastAsiaTheme="minorEastAsia" w:hAnsi="Cambria Math" w:cs="Times New Roman"/>
                  <w:i/>
                  <w:kern w:val="2"/>
                  <w:szCs w:val="20"/>
                  <w14:ligatures w14:val="standardContextual"/>
                </w:rPr>
              </m:ctrlPr>
            </m:funcPr>
            <m:fName>
              <m:r>
                <m:rPr>
                  <m:sty m:val="p"/>
                </m:rPr>
                <w:rPr>
                  <w:rFonts w:ascii="Cambria Math" w:hAnsi="Cambria Math" w:cs="Times New Roman"/>
                  <w:szCs w:val="20"/>
                </w:rPr>
                <m:t>sin</m:t>
              </m:r>
            </m:fName>
            <m:e>
              <m:d>
                <m:dPr>
                  <m:ctrlPr>
                    <w:rPr>
                      <w:rFonts w:ascii="Cambria Math" w:eastAsiaTheme="minorEastAsia" w:hAnsi="Cambria Math" w:cs="Times New Roman"/>
                      <w:i/>
                      <w:kern w:val="2"/>
                      <w:szCs w:val="20"/>
                      <w14:ligatures w14:val="standardContextual"/>
                    </w:rPr>
                  </m:ctrlPr>
                </m:dPr>
                <m:e>
                  <m:r>
                    <w:rPr>
                      <w:rFonts w:ascii="Cambria Math" w:eastAsiaTheme="minorEastAsia" w:hAnsi="Cambria Math" w:cs="Times New Roman"/>
                      <w:szCs w:val="20"/>
                    </w:rPr>
                    <m:t>2πft</m:t>
                  </m:r>
                </m:e>
              </m:d>
              <m:r>
                <w:rPr>
                  <w:rFonts w:ascii="Cambria Math" w:eastAsiaTheme="minorEastAsia" w:hAnsi="Cambria Math" w:cs="Times New Roman"/>
                  <w:szCs w:val="20"/>
                </w:rPr>
                <m:t xml:space="preserve"> </m:t>
              </m:r>
            </m:e>
          </m:func>
        </m:oMath>
      </m:oMathPara>
    </w:p>
    <w:p w14:paraId="63BCAF19" w14:textId="77777777" w:rsidR="005070F6" w:rsidRPr="00710F70" w:rsidRDefault="005070F6" w:rsidP="005070F6">
      <w:pPr>
        <w:rPr>
          <w:rFonts w:ascii="Times New Roman" w:eastAsiaTheme="minorEastAsia" w:hAnsi="Times New Roman" w:cs="Times New Roman"/>
          <w:kern w:val="2"/>
          <w:szCs w:val="20"/>
          <w14:ligatures w14:val="standardContextual"/>
        </w:rPr>
      </w:pPr>
      <w:r w:rsidRPr="00710F70">
        <w:rPr>
          <w:rFonts w:ascii="Times New Roman" w:eastAsiaTheme="minorEastAsia" w:hAnsi="Times New Roman" w:cs="Times New Roman"/>
          <w:kern w:val="2"/>
          <w:szCs w:val="20"/>
          <w14:ligatures w14:val="standardContextual"/>
        </w:rPr>
        <w:t>When converting back to baseband with imbalance, the relation is</w:t>
      </w:r>
    </w:p>
    <w:p w14:paraId="589639DB" w14:textId="77777777" w:rsidR="005070F6" w:rsidRDefault="005070F6" w:rsidP="005070F6">
      <w:pPr>
        <w:rPr>
          <w:rFonts w:ascii="Times New Roman" w:eastAsiaTheme="minorEastAsia" w:hAnsi="Times New Roman" w:cs="Times New Roman"/>
        </w:rPr>
      </w:pPr>
      <m:oMathPara>
        <m:oMath>
          <m:r>
            <w:rPr>
              <w:rFonts w:ascii="Cambria Math" w:eastAsiaTheme="minorEastAsia" w:hAnsi="Cambria Math" w:cs="Times New Roman"/>
            </w:rPr>
            <m:t>S(t</m:t>
          </m:r>
          <m:r>
            <m:rPr>
              <m:scr m:val="fraktur"/>
            </m:rPr>
            <w:rPr>
              <w:rFonts w:ascii="Cambria Math" w:eastAsiaTheme="minorEastAsia" w:hAnsi="Cambria Math" w:cs="Times New Roman"/>
            </w:rPr>
            <m:t>)=Re</m:t>
          </m:r>
          <m:d>
            <m:dPr>
              <m:begChr m:val="{"/>
              <m:endChr m:val="}"/>
              <m:ctrlPr>
                <w:rPr>
                  <w:rFonts w:ascii="Cambria Math" w:eastAsiaTheme="minorEastAsia" w:hAnsi="Cambria Math" w:cs="Times New Roman"/>
                  <w:i/>
                </w:rPr>
              </m:ctrlPr>
            </m:dPr>
            <m:e>
              <m:sSup>
                <m:sSupPr>
                  <m:ctrlPr>
                    <w:rPr>
                      <w:rFonts w:ascii="Cambria Math" w:eastAsiaTheme="minorEastAsia" w:hAnsi="Cambria Math" w:cs="Times New Roman"/>
                      <w:i/>
                    </w:rPr>
                  </m:ctrlPr>
                </m:sSupPr>
                <m:e>
                  <m:r>
                    <w:rPr>
                      <w:rFonts w:ascii="Cambria Math" w:eastAsiaTheme="minorEastAsia" w:hAnsi="Cambria Math" w:cs="Times New Roman"/>
                    </w:rPr>
                    <m:t>x</m:t>
                  </m:r>
                </m:e>
                <m:sup>
                  <m:r>
                    <w:rPr>
                      <w:rFonts w:ascii="Cambria Math" w:eastAsiaTheme="minorEastAsia" w:hAnsi="Cambria Math" w:cs="Times New Roman"/>
                    </w:rPr>
                    <m:t>'</m:t>
                  </m:r>
                </m:sup>
              </m:sSup>
              <m:r>
                <w:rPr>
                  <w:rFonts w:ascii="Cambria Math" w:eastAsiaTheme="minorEastAsia" w:hAnsi="Cambria Math" w:cs="Times New Roman"/>
                </w:rPr>
                <m:t>(t)</m:t>
              </m:r>
              <m:sSup>
                <m:sSupPr>
                  <m:ctrlPr>
                    <w:rPr>
                      <w:rFonts w:ascii="Cambria Math" w:eastAsiaTheme="minorEastAsia" w:hAnsi="Cambria Math" w:cs="Times New Roman"/>
                      <w:i/>
                    </w:rPr>
                  </m:ctrlPr>
                </m:sSupPr>
                <m:e>
                  <m:r>
                    <w:rPr>
                      <w:rFonts w:ascii="Cambria Math" w:eastAsiaTheme="minorEastAsia" w:hAnsi="Cambria Math" w:cs="Times New Roman"/>
                    </w:rPr>
                    <m:t>e</m:t>
                  </m:r>
                </m:e>
                <m:sup>
                  <m:r>
                    <w:rPr>
                      <w:rFonts w:ascii="Cambria Math" w:eastAsiaTheme="minorEastAsia" w:hAnsi="Cambria Math" w:cs="Times New Roman"/>
                    </w:rPr>
                    <m:t>j2πft</m:t>
                  </m:r>
                </m:sup>
              </m:sSup>
            </m:e>
          </m:d>
        </m:oMath>
      </m:oMathPara>
    </w:p>
    <w:p w14:paraId="6F05B887" w14:textId="77777777" w:rsidR="005070F6" w:rsidRDefault="005070F6" w:rsidP="005070F6">
      <w:pPr>
        <w:rPr>
          <w:rFonts w:ascii="Times New Roman" w:eastAsiaTheme="minorEastAsia" w:hAnsi="Times New Roman" w:cs="Times New Roman"/>
        </w:rPr>
      </w:pPr>
      <w:r>
        <w:rPr>
          <w:rFonts w:ascii="Times New Roman" w:eastAsiaTheme="minorEastAsia" w:hAnsi="Times New Roman" w:cs="Times New Roman"/>
        </w:rPr>
        <w:t>Then the equivalent baseband signal after low pass filtering is</w:t>
      </w:r>
    </w:p>
    <w:p w14:paraId="49850C34" w14:textId="77777777" w:rsidR="005070F6" w:rsidRDefault="0007410B" w:rsidP="005070F6">
      <w:pPr>
        <w:rPr>
          <w:rFonts w:ascii="Times New Roman" w:eastAsiaTheme="minorEastAsia" w:hAnsi="Times New Roman" w:cs="Times New Roman"/>
        </w:rPr>
      </w:pPr>
      <m:oMathPara>
        <m:oMath>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x</m:t>
              </m:r>
            </m:e>
            <m:sup>
              <m:r>
                <w:rPr>
                  <w:rFonts w:ascii="Cambria Math" w:eastAsiaTheme="minorEastAsia" w:hAnsi="Cambria Math" w:cs="Times New Roman"/>
                </w:rPr>
                <m:t>'</m:t>
              </m:r>
            </m:sup>
          </m:sSup>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r>
            <w:rPr>
              <w:rFonts w:ascii="Cambria Math" w:eastAsiaTheme="minorEastAsia" w:hAnsi="Cambria Math" w:cs="Times New Roman"/>
            </w:rPr>
            <m:t>= αx</m:t>
          </m:r>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r>
            <w:rPr>
              <w:rFonts w:ascii="Cambria Math" w:eastAsiaTheme="minorEastAsia" w:hAnsi="Cambria Math" w:cs="Times New Roman"/>
            </w:rPr>
            <m:t>+ β</m:t>
          </m:r>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x</m:t>
              </m:r>
            </m:e>
            <m:sup>
              <m:r>
                <w:rPr>
                  <w:rFonts w:ascii="Cambria Math" w:eastAsiaTheme="minorEastAsia" w:hAnsi="Cambria Math" w:cs="Times New Roman"/>
                </w:rPr>
                <m:t>*</m:t>
              </m:r>
            </m:sup>
          </m:sSup>
          <m:r>
            <w:rPr>
              <w:rFonts w:ascii="Cambria Math" w:eastAsiaTheme="minorEastAsia" w:hAnsi="Cambria Math" w:cs="Times New Roman"/>
            </w:rPr>
            <m:t>(t)</m:t>
          </m:r>
        </m:oMath>
      </m:oMathPara>
    </w:p>
    <w:p w14:paraId="1031F5CB" w14:textId="77777777" w:rsidR="005070F6" w:rsidRDefault="005070F6" w:rsidP="005070F6">
      <w:pPr>
        <w:rPr>
          <w:rFonts w:ascii="Times New Roman" w:eastAsiaTheme="minorEastAsia" w:hAnsi="Times New Roman" w:cs="Times New Roman"/>
        </w:rPr>
      </w:pPr>
      <w:r>
        <w:rPr>
          <w:rFonts w:ascii="Times New Roman" w:eastAsiaTheme="minorEastAsia" w:hAnsi="Times New Roman" w:cs="Times New Roman"/>
        </w:rPr>
        <w:t xml:space="preserve">Where </w:t>
      </w:r>
      <m:oMath>
        <m:r>
          <m:rPr>
            <m:sty m:val="p"/>
          </m:rPr>
          <w:rPr>
            <w:rFonts w:ascii="Cambria Math" w:eastAsiaTheme="minorEastAsia" w:hAnsi="Cambria Math" w:cs="Times New Roman"/>
          </w:rPr>
          <m:t>α=</m:t>
        </m:r>
        <m:f>
          <m:fPr>
            <m:ctrlPr>
              <w:rPr>
                <w:rFonts w:ascii="Cambria Math" w:eastAsiaTheme="minorEastAsia" w:hAnsi="Cambria Math" w:cs="Times New Roman"/>
                <w:i/>
                <w:kern w:val="2"/>
                <w:sz w:val="24"/>
                <w:szCs w:val="24"/>
                <w14:ligatures w14:val="standardContextual"/>
              </w:rPr>
            </m:ctrlPr>
          </m:fPr>
          <m:num>
            <m:d>
              <m:dPr>
                <m:begChr m:val="["/>
                <m:endChr m:val="]"/>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1+g</m:t>
                </m:r>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e</m:t>
                    </m:r>
                  </m:e>
                  <m:sup>
                    <m:r>
                      <w:rPr>
                        <w:rFonts w:ascii="Cambria Math" w:eastAsiaTheme="minorEastAsia" w:hAnsi="Cambria Math" w:cs="Times New Roman"/>
                      </w:rPr>
                      <m:t>-jφ</m:t>
                    </m:r>
                  </m:sup>
                </m:sSup>
              </m:e>
            </m:d>
          </m:num>
          <m:den>
            <m:r>
              <w:rPr>
                <w:rFonts w:ascii="Cambria Math" w:eastAsiaTheme="minorEastAsia" w:hAnsi="Cambria Math" w:cs="Times New Roman"/>
              </w:rPr>
              <m:t>2</m:t>
            </m:r>
          </m:den>
        </m:f>
      </m:oMath>
      <w:r>
        <w:rPr>
          <w:rFonts w:ascii="Times New Roman" w:eastAsiaTheme="minorEastAsia" w:hAnsi="Times New Roman" w:cs="Times New Roman"/>
        </w:rPr>
        <w:t xml:space="preserve"> and </w:t>
      </w:r>
      <m:oMath>
        <m:r>
          <m:rPr>
            <m:sty m:val="p"/>
          </m:rPr>
          <w:rPr>
            <w:rFonts w:ascii="Cambria Math" w:eastAsiaTheme="minorEastAsia" w:hAnsi="Cambria Math" w:cs="Times New Roman"/>
          </w:rPr>
          <m:t>β=</m:t>
        </m:r>
        <m:f>
          <m:fPr>
            <m:ctrlPr>
              <w:rPr>
                <w:rFonts w:ascii="Cambria Math" w:eastAsiaTheme="minorEastAsia" w:hAnsi="Cambria Math" w:cs="Times New Roman"/>
                <w:i/>
                <w:kern w:val="2"/>
                <w:sz w:val="24"/>
                <w:szCs w:val="24"/>
                <w14:ligatures w14:val="standardContextual"/>
              </w:rPr>
            </m:ctrlPr>
          </m:fPr>
          <m:num>
            <m:d>
              <m:dPr>
                <m:begChr m:val="["/>
                <m:endChr m:val="]"/>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1-g</m:t>
                </m:r>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e</m:t>
                    </m:r>
                  </m:e>
                  <m:sup>
                    <m:r>
                      <w:rPr>
                        <w:rFonts w:ascii="Cambria Math" w:eastAsiaTheme="minorEastAsia" w:hAnsi="Cambria Math" w:cs="Times New Roman"/>
                      </w:rPr>
                      <m:t>jφ</m:t>
                    </m:r>
                  </m:sup>
                </m:sSup>
              </m:e>
            </m:d>
          </m:num>
          <m:den>
            <m:r>
              <w:rPr>
                <w:rFonts w:ascii="Cambria Math" w:eastAsiaTheme="minorEastAsia" w:hAnsi="Cambria Math" w:cs="Times New Roman"/>
              </w:rPr>
              <m:t>2</m:t>
            </m:r>
          </m:den>
        </m:f>
      </m:oMath>
      <w:r>
        <w:rPr>
          <w:rFonts w:ascii="Times New Roman" w:eastAsiaTheme="minorEastAsia" w:hAnsi="Times New Roman" w:cs="Times New Roman"/>
        </w:rPr>
        <w:t xml:space="preserve"> are IQ imbalance coefficients,</w:t>
      </w:r>
      <m:oMath>
        <m:r>
          <w:rPr>
            <w:rFonts w:ascii="Cambria Math" w:eastAsiaTheme="minorEastAsia" w:hAnsi="Cambria Math" w:cs="Times New Roman"/>
          </w:rPr>
          <m:t>x</m:t>
        </m:r>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oMath>
      <w:r>
        <w:rPr>
          <w:rFonts w:ascii="Times New Roman" w:eastAsiaTheme="minorEastAsia" w:hAnsi="Times New Roman" w:cs="Times New Roman"/>
        </w:rPr>
        <w:t xml:space="preserve"> term is the wanted signal and conjugate signal </w:t>
      </w:r>
      <m:oMath>
        <m:sSup>
          <m:sSupPr>
            <m:ctrlPr>
              <w:rPr>
                <w:rFonts w:ascii="Cambria Math" w:eastAsiaTheme="minorEastAsia" w:hAnsi="Cambria Math" w:cs="Times New Roman"/>
                <w:i/>
                <w:kern w:val="2"/>
                <w:sz w:val="24"/>
                <w:szCs w:val="24"/>
                <w14:ligatures w14:val="standardContextual"/>
              </w:rPr>
            </m:ctrlPr>
          </m:sSupPr>
          <m:e>
            <m:r>
              <w:rPr>
                <w:rFonts w:ascii="Cambria Math" w:eastAsiaTheme="minorEastAsia" w:hAnsi="Cambria Math" w:cs="Times New Roman"/>
              </w:rPr>
              <m:t>x</m:t>
            </m:r>
          </m:e>
          <m:sup>
            <m:r>
              <w:rPr>
                <w:rFonts w:ascii="Cambria Math" w:eastAsiaTheme="minorEastAsia" w:hAnsi="Cambria Math" w:cs="Times New Roman"/>
              </w:rPr>
              <m:t>*</m:t>
            </m:r>
          </m:sup>
        </m:sSup>
        <m:d>
          <m:dPr>
            <m:ctrlPr>
              <w:rPr>
                <w:rFonts w:ascii="Cambria Math" w:eastAsiaTheme="minorEastAsia" w:hAnsi="Cambria Math" w:cs="Times New Roman"/>
                <w:i/>
                <w:kern w:val="2"/>
                <w:sz w:val="24"/>
                <w:szCs w:val="24"/>
                <w14:ligatures w14:val="standardContextual"/>
              </w:rPr>
            </m:ctrlPr>
          </m:dPr>
          <m:e>
            <m:r>
              <w:rPr>
                <w:rFonts w:ascii="Cambria Math" w:eastAsiaTheme="minorEastAsia" w:hAnsi="Cambria Math" w:cs="Times New Roman"/>
              </w:rPr>
              <m:t>t</m:t>
            </m:r>
          </m:e>
        </m:d>
      </m:oMath>
      <w:r>
        <w:rPr>
          <w:rFonts w:ascii="Times New Roman" w:eastAsiaTheme="minorEastAsia" w:hAnsi="Times New Roman" w:cs="Times New Roman"/>
        </w:rPr>
        <w:t xml:space="preserve"> is the IQ image.</w:t>
      </w:r>
    </w:p>
    <w:p w14:paraId="67AF2A7C" w14:textId="77777777" w:rsidR="005070F6" w:rsidRDefault="005070F6" w:rsidP="005070F6">
      <w:pPr>
        <w:rPr>
          <w:rFonts w:ascii="Times New Roman" w:eastAsiaTheme="minorEastAsia" w:hAnsi="Times New Roman" w:cs="Times New Roman"/>
        </w:rPr>
      </w:pPr>
      <w:r>
        <w:rPr>
          <w:rFonts w:ascii="Times New Roman" w:eastAsiaTheme="minorEastAsia" w:hAnsi="Times New Roman" w:cs="Times New Roman"/>
        </w:rPr>
        <w:t xml:space="preserve">Then the IQ image ratio can be defined as </w:t>
      </w:r>
      <m:oMath>
        <m:r>
          <w:rPr>
            <w:rFonts w:ascii="Cambria Math" w:eastAsiaTheme="minorEastAsia" w:hAnsi="Cambria Math" w:cs="Times New Roman"/>
          </w:rPr>
          <m:t>IR=</m:t>
        </m:r>
        <m:f>
          <m:fPr>
            <m:ctrlPr>
              <w:rPr>
                <w:rFonts w:ascii="Cambria Math" w:eastAsiaTheme="minorEastAsia" w:hAnsi="Cambria Math" w:cs="Times New Roman"/>
                <w:i/>
              </w:rPr>
            </m:ctrlPr>
          </m:fPr>
          <m:num>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r>
                      <w:rPr>
                        <w:rFonts w:ascii="Cambria Math" w:eastAsiaTheme="minorEastAsia" w:hAnsi="Cambria Math" w:cs="Times New Roman"/>
                      </w:rPr>
                      <m:t>β</m:t>
                    </m:r>
                  </m:e>
                </m:d>
              </m:e>
              <m:sup>
                <m:r>
                  <w:rPr>
                    <w:rFonts w:ascii="Cambria Math" w:eastAsiaTheme="minorEastAsia" w:hAnsi="Cambria Math" w:cs="Times New Roman"/>
                  </w:rPr>
                  <m:t>2</m:t>
                </m:r>
              </m:sup>
            </m:sSup>
          </m:num>
          <m:den>
            <m:sSup>
              <m:sSupPr>
                <m:ctrlPr>
                  <w:rPr>
                    <w:rFonts w:ascii="Cambria Math" w:eastAsiaTheme="minorEastAsia" w:hAnsi="Cambria Math" w:cs="Times New Roman"/>
                    <w:i/>
                  </w:rPr>
                </m:ctrlPr>
              </m:sSupPr>
              <m:e>
                <m:d>
                  <m:dPr>
                    <m:begChr m:val="|"/>
                    <m:endChr m:val="|"/>
                    <m:ctrlPr>
                      <w:rPr>
                        <w:rFonts w:ascii="Cambria Math" w:eastAsiaTheme="minorEastAsia" w:hAnsi="Cambria Math" w:cs="Times New Roman"/>
                        <w:i/>
                      </w:rPr>
                    </m:ctrlPr>
                  </m:dPr>
                  <m:e>
                    <m:r>
                      <w:rPr>
                        <w:rFonts w:ascii="Cambria Math" w:eastAsiaTheme="minorEastAsia" w:hAnsi="Cambria Math" w:cs="Times New Roman"/>
                      </w:rPr>
                      <m:t>α</m:t>
                    </m:r>
                  </m:e>
                </m:d>
              </m:e>
              <m:sup>
                <m:r>
                  <w:rPr>
                    <w:rFonts w:ascii="Cambria Math" w:eastAsiaTheme="minorEastAsia" w:hAnsi="Cambria Math" w:cs="Times New Roman"/>
                  </w:rPr>
                  <m:t>2</m:t>
                </m:r>
              </m:sup>
            </m:sSup>
          </m:den>
        </m:f>
      </m:oMath>
      <w:r>
        <w:rPr>
          <w:rFonts w:ascii="Times New Roman" w:eastAsiaTheme="minorEastAsia" w:hAnsi="Times New Roman" w:cs="Times New Roman"/>
        </w:rPr>
        <w:t xml:space="preserve">, or </w:t>
      </w:r>
      <m:oMath>
        <m:r>
          <w:rPr>
            <w:rFonts w:ascii="Cambria Math" w:eastAsiaTheme="minorEastAsia" w:hAnsi="Cambria Math" w:cs="Times New Roman"/>
          </w:rPr>
          <m:t>I</m:t>
        </m:r>
        <m:sSub>
          <m:sSubPr>
            <m:ctrlPr>
              <w:rPr>
                <w:rFonts w:ascii="Cambria Math" w:eastAsiaTheme="minorEastAsia" w:hAnsi="Cambria Math" w:cs="Times New Roman"/>
                <w:i/>
              </w:rPr>
            </m:ctrlPr>
          </m:sSubPr>
          <m:e>
            <m:r>
              <w:rPr>
                <w:rFonts w:ascii="Cambria Math" w:eastAsiaTheme="minorEastAsia" w:hAnsi="Cambria Math" w:cs="Times New Roman"/>
              </w:rPr>
              <m:t>R</m:t>
            </m:r>
          </m:e>
          <m:sub>
            <m:r>
              <w:rPr>
                <w:rFonts w:ascii="Cambria Math" w:eastAsiaTheme="minorEastAsia" w:hAnsi="Cambria Math" w:cs="Times New Roman"/>
              </w:rPr>
              <m:t>dB</m:t>
            </m:r>
          </m:sub>
        </m:sSub>
        <m:r>
          <w:rPr>
            <w:rFonts w:ascii="Cambria Math" w:eastAsiaTheme="minorEastAsia" w:hAnsi="Cambria Math" w:cs="Times New Roman"/>
          </w:rPr>
          <m:t>=20</m:t>
        </m:r>
        <m:func>
          <m:funcPr>
            <m:ctrlPr>
              <w:rPr>
                <w:rFonts w:ascii="Cambria Math" w:eastAsiaTheme="minorEastAsia" w:hAnsi="Cambria Math" w:cs="Times New Roman"/>
                <w:i/>
              </w:rPr>
            </m:ctrlPr>
          </m:funcPr>
          <m:fName>
            <m:r>
              <m:rPr>
                <m:sty m:val="p"/>
              </m:rPr>
              <w:rPr>
                <w:rFonts w:ascii="Cambria Math" w:eastAsiaTheme="minorEastAsia" w:hAnsi="Cambria Math" w:cs="Times New Roman"/>
              </w:rPr>
              <m:t>log</m:t>
            </m:r>
          </m:fName>
          <m:e>
            <m:d>
              <m:dPr>
                <m:ctrlPr>
                  <w:rPr>
                    <w:rFonts w:ascii="Cambria Math" w:eastAsiaTheme="minorEastAsia" w:hAnsi="Cambria Math" w:cs="Times New Roman"/>
                    <w:i/>
                  </w:rPr>
                </m:ctrlPr>
              </m:dPr>
              <m:e>
                <m:f>
                  <m:fPr>
                    <m:ctrlPr>
                      <w:rPr>
                        <w:rFonts w:ascii="Cambria Math" w:eastAsiaTheme="minorEastAsia" w:hAnsi="Cambria Math" w:cs="Times New Roman"/>
                        <w:i/>
                      </w:rPr>
                    </m:ctrlPr>
                  </m:fPr>
                  <m:num>
                    <m:d>
                      <m:dPr>
                        <m:begChr m:val="|"/>
                        <m:endChr m:val="|"/>
                        <m:ctrlPr>
                          <w:rPr>
                            <w:rFonts w:ascii="Cambria Math" w:eastAsiaTheme="minorEastAsia" w:hAnsi="Cambria Math" w:cs="Times New Roman"/>
                            <w:i/>
                          </w:rPr>
                        </m:ctrlPr>
                      </m:dPr>
                      <m:e>
                        <m:r>
                          <w:rPr>
                            <w:rFonts w:ascii="Cambria Math" w:eastAsiaTheme="minorEastAsia" w:hAnsi="Cambria Math" w:cs="Times New Roman"/>
                          </w:rPr>
                          <m:t>β</m:t>
                        </m:r>
                      </m:e>
                    </m:d>
                  </m:num>
                  <m:den>
                    <m:d>
                      <m:dPr>
                        <m:begChr m:val="|"/>
                        <m:endChr m:val="|"/>
                        <m:ctrlPr>
                          <w:rPr>
                            <w:rFonts w:ascii="Cambria Math" w:eastAsiaTheme="minorEastAsia" w:hAnsi="Cambria Math" w:cs="Times New Roman"/>
                            <w:i/>
                          </w:rPr>
                        </m:ctrlPr>
                      </m:dPr>
                      <m:e>
                        <m:r>
                          <w:rPr>
                            <w:rFonts w:ascii="Cambria Math" w:eastAsiaTheme="minorEastAsia" w:hAnsi="Cambria Math" w:cs="Times New Roman"/>
                          </w:rPr>
                          <m:t>α</m:t>
                        </m:r>
                      </m:e>
                    </m:d>
                  </m:den>
                </m:f>
              </m:e>
            </m:d>
          </m:e>
        </m:func>
        <m:r>
          <w:rPr>
            <w:rFonts w:ascii="Cambria Math" w:eastAsiaTheme="minorEastAsia" w:hAnsi="Cambria Math" w:cs="Times New Roman"/>
          </w:rPr>
          <m:t>.</m:t>
        </m:r>
      </m:oMath>
    </w:p>
    <w:p w14:paraId="2DAD7568" w14:textId="77777777" w:rsidR="005070F6" w:rsidRPr="00470907" w:rsidRDefault="005070F6" w:rsidP="00470907">
      <w:pPr>
        <w:rPr>
          <w:lang w:eastAsia="ja-JP"/>
        </w:rPr>
      </w:pPr>
    </w:p>
    <w:sectPr w:rsidR="005070F6" w:rsidRPr="00470907"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D95F" w14:textId="77777777" w:rsidR="003967A7" w:rsidRDefault="003967A7">
      <w:r>
        <w:separator/>
      </w:r>
    </w:p>
  </w:endnote>
  <w:endnote w:type="continuationSeparator" w:id="0">
    <w:p w14:paraId="1CAD06A6" w14:textId="77777777" w:rsidR="003967A7" w:rsidRDefault="003967A7">
      <w:r>
        <w:continuationSeparator/>
      </w:r>
    </w:p>
  </w:endnote>
  <w:endnote w:type="continuationNotice" w:id="1">
    <w:p w14:paraId="469A6AF3" w14:textId="77777777" w:rsidR="003967A7" w:rsidRDefault="00396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D59B0" w14:textId="77777777" w:rsidR="003967A7" w:rsidRDefault="003967A7">
      <w:r>
        <w:separator/>
      </w:r>
    </w:p>
  </w:footnote>
  <w:footnote w:type="continuationSeparator" w:id="0">
    <w:p w14:paraId="5CAA9B54" w14:textId="77777777" w:rsidR="003967A7" w:rsidRDefault="003967A7">
      <w:r>
        <w:continuationSeparator/>
      </w:r>
    </w:p>
  </w:footnote>
  <w:footnote w:type="continuationNotice" w:id="1">
    <w:p w14:paraId="1965A92D" w14:textId="77777777" w:rsidR="003967A7" w:rsidRDefault="003967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F65B24"/>
    <w:multiLevelType w:val="hybridMultilevel"/>
    <w:tmpl w:val="C162849A"/>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053730CA"/>
    <w:multiLevelType w:val="hybridMultilevel"/>
    <w:tmpl w:val="7EF4BFD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659380E"/>
    <w:multiLevelType w:val="hybridMultilevel"/>
    <w:tmpl w:val="453A1244"/>
    <w:lvl w:ilvl="0" w:tplc="BE1E10F4">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4"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D0685"/>
    <w:multiLevelType w:val="hybridMultilevel"/>
    <w:tmpl w:val="D1FEB056"/>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ACB39B1"/>
    <w:multiLevelType w:val="hybridMultilevel"/>
    <w:tmpl w:val="3114410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7" w15:restartNumberingAfterBreak="0">
    <w:nsid w:val="0CED0748"/>
    <w:multiLevelType w:val="hybridMultilevel"/>
    <w:tmpl w:val="97AADDD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0F060402"/>
    <w:multiLevelType w:val="hybridMultilevel"/>
    <w:tmpl w:val="5C3CEC4E"/>
    <w:lvl w:ilvl="0" w:tplc="BE1E10F4">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003660"/>
    <w:multiLevelType w:val="hybridMultilevel"/>
    <w:tmpl w:val="68B45ED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A706BE0"/>
    <w:multiLevelType w:val="hybridMultilevel"/>
    <w:tmpl w:val="7EDAD64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1CDE3352"/>
    <w:multiLevelType w:val="hybridMultilevel"/>
    <w:tmpl w:val="482C33B8"/>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980D4E"/>
    <w:multiLevelType w:val="hybridMultilevel"/>
    <w:tmpl w:val="3042B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C62270"/>
    <w:multiLevelType w:val="hybridMultilevel"/>
    <w:tmpl w:val="53348AFC"/>
    <w:lvl w:ilvl="0" w:tplc="BE1E10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DC21AF3"/>
    <w:multiLevelType w:val="hybridMultilevel"/>
    <w:tmpl w:val="188E82E8"/>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8A7F4F"/>
    <w:multiLevelType w:val="hybridMultilevel"/>
    <w:tmpl w:val="B4C22568"/>
    <w:lvl w:ilvl="0" w:tplc="A678E4F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AA46647"/>
    <w:multiLevelType w:val="hybridMultilevel"/>
    <w:tmpl w:val="774AC008"/>
    <w:lvl w:ilvl="0" w:tplc="7096BD96">
      <w:start w:val="1"/>
      <w:numFmt w:val="decimal"/>
      <w:pStyle w:val="Proposal"/>
      <w:lvlText w:val="Proposal %1"/>
      <w:lvlJc w:val="left"/>
      <w:pPr>
        <w:tabs>
          <w:tab w:val="num" w:pos="1304"/>
        </w:tabs>
        <w:ind w:left="1304" w:hanging="1304"/>
      </w:pPr>
      <w:rPr>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9C27FF"/>
    <w:multiLevelType w:val="hybridMultilevel"/>
    <w:tmpl w:val="7B48EA6A"/>
    <w:lvl w:ilvl="0" w:tplc="BE1E10F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E87E0A"/>
    <w:multiLevelType w:val="hybridMultilevel"/>
    <w:tmpl w:val="7BEA321C"/>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40652E29"/>
    <w:multiLevelType w:val="hybridMultilevel"/>
    <w:tmpl w:val="525277AA"/>
    <w:lvl w:ilvl="0" w:tplc="1F4C08F4">
      <w:start w:val="1"/>
      <w:numFmt w:val="bullet"/>
      <w:lvlText w:val="•"/>
      <w:lvlJc w:val="left"/>
      <w:pPr>
        <w:tabs>
          <w:tab w:val="num" w:pos="720"/>
        </w:tabs>
        <w:ind w:left="720" w:hanging="360"/>
      </w:pPr>
      <w:rPr>
        <w:rFonts w:ascii="Arial" w:hAnsi="Arial" w:hint="default"/>
      </w:rPr>
    </w:lvl>
    <w:lvl w:ilvl="1" w:tplc="B754C2FC" w:tentative="1">
      <w:start w:val="1"/>
      <w:numFmt w:val="bullet"/>
      <w:lvlText w:val="•"/>
      <w:lvlJc w:val="left"/>
      <w:pPr>
        <w:tabs>
          <w:tab w:val="num" w:pos="1440"/>
        </w:tabs>
        <w:ind w:left="1440" w:hanging="360"/>
      </w:pPr>
      <w:rPr>
        <w:rFonts w:ascii="Arial" w:hAnsi="Arial" w:hint="default"/>
      </w:rPr>
    </w:lvl>
    <w:lvl w:ilvl="2" w:tplc="C78E04C6" w:tentative="1">
      <w:start w:val="1"/>
      <w:numFmt w:val="bullet"/>
      <w:lvlText w:val="•"/>
      <w:lvlJc w:val="left"/>
      <w:pPr>
        <w:tabs>
          <w:tab w:val="num" w:pos="2160"/>
        </w:tabs>
        <w:ind w:left="2160" w:hanging="360"/>
      </w:pPr>
      <w:rPr>
        <w:rFonts w:ascii="Arial" w:hAnsi="Arial" w:hint="default"/>
      </w:rPr>
    </w:lvl>
    <w:lvl w:ilvl="3" w:tplc="9EA24A7C" w:tentative="1">
      <w:start w:val="1"/>
      <w:numFmt w:val="bullet"/>
      <w:lvlText w:val="•"/>
      <w:lvlJc w:val="left"/>
      <w:pPr>
        <w:tabs>
          <w:tab w:val="num" w:pos="2880"/>
        </w:tabs>
        <w:ind w:left="2880" w:hanging="360"/>
      </w:pPr>
      <w:rPr>
        <w:rFonts w:ascii="Arial" w:hAnsi="Arial" w:hint="default"/>
      </w:rPr>
    </w:lvl>
    <w:lvl w:ilvl="4" w:tplc="0BD8B4C0" w:tentative="1">
      <w:start w:val="1"/>
      <w:numFmt w:val="bullet"/>
      <w:lvlText w:val="•"/>
      <w:lvlJc w:val="left"/>
      <w:pPr>
        <w:tabs>
          <w:tab w:val="num" w:pos="3600"/>
        </w:tabs>
        <w:ind w:left="3600" w:hanging="360"/>
      </w:pPr>
      <w:rPr>
        <w:rFonts w:ascii="Arial" w:hAnsi="Arial" w:hint="default"/>
      </w:rPr>
    </w:lvl>
    <w:lvl w:ilvl="5" w:tplc="B27CC7C0" w:tentative="1">
      <w:start w:val="1"/>
      <w:numFmt w:val="bullet"/>
      <w:lvlText w:val="•"/>
      <w:lvlJc w:val="left"/>
      <w:pPr>
        <w:tabs>
          <w:tab w:val="num" w:pos="4320"/>
        </w:tabs>
        <w:ind w:left="4320" w:hanging="360"/>
      </w:pPr>
      <w:rPr>
        <w:rFonts w:ascii="Arial" w:hAnsi="Arial" w:hint="default"/>
      </w:rPr>
    </w:lvl>
    <w:lvl w:ilvl="6" w:tplc="C598E978" w:tentative="1">
      <w:start w:val="1"/>
      <w:numFmt w:val="bullet"/>
      <w:lvlText w:val="•"/>
      <w:lvlJc w:val="left"/>
      <w:pPr>
        <w:tabs>
          <w:tab w:val="num" w:pos="5040"/>
        </w:tabs>
        <w:ind w:left="5040" w:hanging="360"/>
      </w:pPr>
      <w:rPr>
        <w:rFonts w:ascii="Arial" w:hAnsi="Arial" w:hint="default"/>
      </w:rPr>
    </w:lvl>
    <w:lvl w:ilvl="7" w:tplc="35DA41BE" w:tentative="1">
      <w:start w:val="1"/>
      <w:numFmt w:val="bullet"/>
      <w:lvlText w:val="•"/>
      <w:lvlJc w:val="left"/>
      <w:pPr>
        <w:tabs>
          <w:tab w:val="num" w:pos="5760"/>
        </w:tabs>
        <w:ind w:left="5760" w:hanging="360"/>
      </w:pPr>
      <w:rPr>
        <w:rFonts w:ascii="Arial" w:hAnsi="Arial" w:hint="default"/>
      </w:rPr>
    </w:lvl>
    <w:lvl w:ilvl="8" w:tplc="74FECF0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0449E8"/>
    <w:multiLevelType w:val="hybridMultilevel"/>
    <w:tmpl w:val="CEC4B7EC"/>
    <w:lvl w:ilvl="0" w:tplc="A678E4FE">
      <w:start w:val="1"/>
      <w:numFmt w:val="bullet"/>
      <w:lvlText w:val="•"/>
      <w:lvlJc w:val="left"/>
      <w:pPr>
        <w:ind w:left="1440" w:hanging="360"/>
      </w:pPr>
      <w:rPr>
        <w:rFonts w:ascii="Arial" w:hAnsi="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E2B2F"/>
    <w:multiLevelType w:val="hybridMultilevel"/>
    <w:tmpl w:val="6C208680"/>
    <w:lvl w:ilvl="0" w:tplc="3E9EC792">
      <w:start w:val="1"/>
      <w:numFmt w:val="decimal"/>
      <w:lvlText w:val="Observation %1"/>
      <w:lvlJc w:val="left"/>
      <w:pPr>
        <w:tabs>
          <w:tab w:val="num" w:pos="1304"/>
        </w:tabs>
        <w:ind w:left="1304" w:hanging="1304"/>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EB398A"/>
    <w:multiLevelType w:val="hybridMultilevel"/>
    <w:tmpl w:val="416C3128"/>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65BC3002"/>
    <w:multiLevelType w:val="hybridMultilevel"/>
    <w:tmpl w:val="8D5EE25A"/>
    <w:lvl w:ilvl="0" w:tplc="A678E4FE">
      <w:start w:val="1"/>
      <w:numFmt w:val="bullet"/>
      <w:lvlText w:val="•"/>
      <w:lvlJc w:val="left"/>
      <w:pPr>
        <w:ind w:left="2700" w:hanging="360"/>
      </w:pPr>
      <w:rPr>
        <w:rFonts w:ascii="Arial" w:hAnsi="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3" w15:restartNumberingAfterBreak="0">
    <w:nsid w:val="66E0750A"/>
    <w:multiLevelType w:val="hybridMultilevel"/>
    <w:tmpl w:val="81365BF6"/>
    <w:lvl w:ilvl="0" w:tplc="BE1E10F4">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8E60AD1"/>
    <w:multiLevelType w:val="hybridMultilevel"/>
    <w:tmpl w:val="681A36D4"/>
    <w:lvl w:ilvl="0" w:tplc="BE1E10F4">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D112C5"/>
    <w:multiLevelType w:val="hybridMultilevel"/>
    <w:tmpl w:val="202EFE7A"/>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69813188">
    <w:abstractNumId w:val="26"/>
  </w:num>
  <w:num w:numId="2" w16cid:durableId="1922837493">
    <w:abstractNumId w:val="21"/>
  </w:num>
  <w:num w:numId="3" w16cid:durableId="1996493083">
    <w:abstractNumId w:val="0"/>
  </w:num>
  <w:num w:numId="4" w16cid:durableId="282807018">
    <w:abstractNumId w:val="28"/>
  </w:num>
  <w:num w:numId="5" w16cid:durableId="826438824">
    <w:abstractNumId w:val="29"/>
  </w:num>
  <w:num w:numId="6" w16cid:durableId="10954744">
    <w:abstractNumId w:val="30"/>
  </w:num>
  <w:num w:numId="7" w16cid:durableId="183830960">
    <w:abstractNumId w:val="14"/>
  </w:num>
  <w:num w:numId="8" w16cid:durableId="1606114056">
    <w:abstractNumId w:val="16"/>
  </w:num>
  <w:num w:numId="9" w16cid:durableId="2129543684">
    <w:abstractNumId w:val="9"/>
  </w:num>
  <w:num w:numId="10" w16cid:durableId="1458717335">
    <w:abstractNumId w:val="36"/>
  </w:num>
  <w:num w:numId="11" w16cid:durableId="1670518138">
    <w:abstractNumId w:val="19"/>
  </w:num>
  <w:num w:numId="12" w16cid:durableId="350379046">
    <w:abstractNumId w:val="35"/>
  </w:num>
  <w:num w:numId="13" w16cid:durableId="2114860448">
    <w:abstractNumId w:val="5"/>
  </w:num>
  <w:num w:numId="14" w16cid:durableId="236524273">
    <w:abstractNumId w:val="27"/>
  </w:num>
  <w:num w:numId="15" w16cid:durableId="338388040">
    <w:abstractNumId w:val="37"/>
  </w:num>
  <w:num w:numId="16" w16cid:durableId="2039696445">
    <w:abstractNumId w:val="4"/>
  </w:num>
  <w:num w:numId="17" w16cid:durableId="197394925">
    <w:abstractNumId w:val="11"/>
  </w:num>
  <w:num w:numId="18" w16cid:durableId="883753223">
    <w:abstractNumId w:val="2"/>
  </w:num>
  <w:num w:numId="19" w16cid:durableId="825123569">
    <w:abstractNumId w:val="38"/>
  </w:num>
  <w:num w:numId="20" w16cid:durableId="1397237120">
    <w:abstractNumId w:val="25"/>
  </w:num>
  <w:num w:numId="21" w16cid:durableId="1729836236">
    <w:abstractNumId w:val="20"/>
  </w:num>
  <w:num w:numId="22" w16cid:durableId="1658925205">
    <w:abstractNumId w:val="1"/>
  </w:num>
  <w:num w:numId="23" w16cid:durableId="1758164623">
    <w:abstractNumId w:val="13"/>
  </w:num>
  <w:num w:numId="24" w16cid:durableId="255594723">
    <w:abstractNumId w:val="8"/>
  </w:num>
  <w:num w:numId="25" w16cid:durableId="371460986">
    <w:abstractNumId w:val="3"/>
  </w:num>
  <w:num w:numId="26" w16cid:durableId="1406028905">
    <w:abstractNumId w:val="15"/>
  </w:num>
  <w:num w:numId="27" w16cid:durableId="1923485041">
    <w:abstractNumId w:val="31"/>
  </w:num>
  <w:num w:numId="28" w16cid:durableId="191655957">
    <w:abstractNumId w:val="17"/>
  </w:num>
  <w:num w:numId="29" w16cid:durableId="77488584">
    <w:abstractNumId w:val="7"/>
  </w:num>
  <w:num w:numId="30" w16cid:durableId="691954531">
    <w:abstractNumId w:val="10"/>
  </w:num>
  <w:num w:numId="31" w16cid:durableId="580993727">
    <w:abstractNumId w:val="32"/>
  </w:num>
  <w:num w:numId="32" w16cid:durableId="1304971697">
    <w:abstractNumId w:val="23"/>
  </w:num>
  <w:num w:numId="33" w16cid:durableId="162859499">
    <w:abstractNumId w:val="22"/>
  </w:num>
  <w:num w:numId="34" w16cid:durableId="1614290898">
    <w:abstractNumId w:val="33"/>
  </w:num>
  <w:num w:numId="35" w16cid:durableId="663167832">
    <w:abstractNumId w:val="12"/>
  </w:num>
  <w:num w:numId="36" w16cid:durableId="528613923">
    <w:abstractNumId w:val="18"/>
  </w:num>
  <w:num w:numId="37" w16cid:durableId="380443942">
    <w:abstractNumId w:val="34"/>
  </w:num>
  <w:num w:numId="38" w16cid:durableId="1118796374">
    <w:abstractNumId w:val="24"/>
  </w:num>
  <w:num w:numId="39" w16cid:durableId="1160267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255F"/>
    <w:rsid w:val="00002A37"/>
    <w:rsid w:val="00002BE0"/>
    <w:rsid w:val="00002E83"/>
    <w:rsid w:val="00003132"/>
    <w:rsid w:val="0000325A"/>
    <w:rsid w:val="000037D9"/>
    <w:rsid w:val="00004179"/>
    <w:rsid w:val="0000564C"/>
    <w:rsid w:val="0000637D"/>
    <w:rsid w:val="00006446"/>
    <w:rsid w:val="00006896"/>
    <w:rsid w:val="00006CC3"/>
    <w:rsid w:val="00007A00"/>
    <w:rsid w:val="00007CDC"/>
    <w:rsid w:val="00007EB2"/>
    <w:rsid w:val="00011B28"/>
    <w:rsid w:val="00011C1D"/>
    <w:rsid w:val="000129F6"/>
    <w:rsid w:val="00013436"/>
    <w:rsid w:val="00014F19"/>
    <w:rsid w:val="000153BD"/>
    <w:rsid w:val="00015D15"/>
    <w:rsid w:val="0001733D"/>
    <w:rsid w:val="000174CA"/>
    <w:rsid w:val="000178F6"/>
    <w:rsid w:val="0002096F"/>
    <w:rsid w:val="00022323"/>
    <w:rsid w:val="00022A78"/>
    <w:rsid w:val="000246E4"/>
    <w:rsid w:val="00024876"/>
    <w:rsid w:val="000249B9"/>
    <w:rsid w:val="000255FA"/>
    <w:rsid w:val="0002564D"/>
    <w:rsid w:val="00025ECA"/>
    <w:rsid w:val="000301AD"/>
    <w:rsid w:val="00031454"/>
    <w:rsid w:val="000325B8"/>
    <w:rsid w:val="00034C15"/>
    <w:rsid w:val="00035F6E"/>
    <w:rsid w:val="0003689B"/>
    <w:rsid w:val="00036BA1"/>
    <w:rsid w:val="00037828"/>
    <w:rsid w:val="000379D9"/>
    <w:rsid w:val="00037BC2"/>
    <w:rsid w:val="00041D14"/>
    <w:rsid w:val="000422E2"/>
    <w:rsid w:val="00042F22"/>
    <w:rsid w:val="000444EF"/>
    <w:rsid w:val="000446FB"/>
    <w:rsid w:val="0004532F"/>
    <w:rsid w:val="00051360"/>
    <w:rsid w:val="00052A07"/>
    <w:rsid w:val="000534E3"/>
    <w:rsid w:val="00055201"/>
    <w:rsid w:val="00055D80"/>
    <w:rsid w:val="00055E64"/>
    <w:rsid w:val="0005606A"/>
    <w:rsid w:val="000565DF"/>
    <w:rsid w:val="00057117"/>
    <w:rsid w:val="00057424"/>
    <w:rsid w:val="00057C69"/>
    <w:rsid w:val="000600E6"/>
    <w:rsid w:val="00060B0F"/>
    <w:rsid w:val="00060C50"/>
    <w:rsid w:val="00061311"/>
    <w:rsid w:val="000616E7"/>
    <w:rsid w:val="00061B17"/>
    <w:rsid w:val="00061F7E"/>
    <w:rsid w:val="00063938"/>
    <w:rsid w:val="0006487E"/>
    <w:rsid w:val="000658C3"/>
    <w:rsid w:val="00065E1A"/>
    <w:rsid w:val="00066046"/>
    <w:rsid w:val="000661DB"/>
    <w:rsid w:val="00067697"/>
    <w:rsid w:val="00067BA9"/>
    <w:rsid w:val="0007104C"/>
    <w:rsid w:val="0007182E"/>
    <w:rsid w:val="00072430"/>
    <w:rsid w:val="0007271C"/>
    <w:rsid w:val="00072AD2"/>
    <w:rsid w:val="000740CE"/>
    <w:rsid w:val="0007410B"/>
    <w:rsid w:val="00077E5F"/>
    <w:rsid w:val="0008036A"/>
    <w:rsid w:val="0008097E"/>
    <w:rsid w:val="00081AE6"/>
    <w:rsid w:val="000821D2"/>
    <w:rsid w:val="000822C8"/>
    <w:rsid w:val="0008269E"/>
    <w:rsid w:val="00083941"/>
    <w:rsid w:val="00084457"/>
    <w:rsid w:val="000845B9"/>
    <w:rsid w:val="00085186"/>
    <w:rsid w:val="000855EB"/>
    <w:rsid w:val="00085B52"/>
    <w:rsid w:val="00085D7E"/>
    <w:rsid w:val="00085F14"/>
    <w:rsid w:val="00086259"/>
    <w:rsid w:val="000866F2"/>
    <w:rsid w:val="00087E61"/>
    <w:rsid w:val="0009009F"/>
    <w:rsid w:val="00090851"/>
    <w:rsid w:val="00091557"/>
    <w:rsid w:val="000919DE"/>
    <w:rsid w:val="000924C1"/>
    <w:rsid w:val="000924F0"/>
    <w:rsid w:val="00093474"/>
    <w:rsid w:val="00093ACB"/>
    <w:rsid w:val="00094D26"/>
    <w:rsid w:val="00094D3E"/>
    <w:rsid w:val="00094DEC"/>
    <w:rsid w:val="0009510F"/>
    <w:rsid w:val="00096452"/>
    <w:rsid w:val="00097AF6"/>
    <w:rsid w:val="000A06E0"/>
    <w:rsid w:val="000A1029"/>
    <w:rsid w:val="000A18A6"/>
    <w:rsid w:val="000A1B7B"/>
    <w:rsid w:val="000A3759"/>
    <w:rsid w:val="000A54CF"/>
    <w:rsid w:val="000A56F2"/>
    <w:rsid w:val="000A5F05"/>
    <w:rsid w:val="000A6B9D"/>
    <w:rsid w:val="000B1E1E"/>
    <w:rsid w:val="000B2069"/>
    <w:rsid w:val="000B2243"/>
    <w:rsid w:val="000B2719"/>
    <w:rsid w:val="000B3A8F"/>
    <w:rsid w:val="000B4AB9"/>
    <w:rsid w:val="000B58C3"/>
    <w:rsid w:val="000B5C2A"/>
    <w:rsid w:val="000B61E9"/>
    <w:rsid w:val="000C165A"/>
    <w:rsid w:val="000C2E19"/>
    <w:rsid w:val="000C3BDF"/>
    <w:rsid w:val="000C4085"/>
    <w:rsid w:val="000C44E3"/>
    <w:rsid w:val="000C6605"/>
    <w:rsid w:val="000C77CF"/>
    <w:rsid w:val="000C7947"/>
    <w:rsid w:val="000D0D07"/>
    <w:rsid w:val="000D0E06"/>
    <w:rsid w:val="000D0E95"/>
    <w:rsid w:val="000D1531"/>
    <w:rsid w:val="000D1E2F"/>
    <w:rsid w:val="000D42B2"/>
    <w:rsid w:val="000D4797"/>
    <w:rsid w:val="000E04C7"/>
    <w:rsid w:val="000E0527"/>
    <w:rsid w:val="000E079D"/>
    <w:rsid w:val="000E1E92"/>
    <w:rsid w:val="000E2A3E"/>
    <w:rsid w:val="000E4394"/>
    <w:rsid w:val="000E5D88"/>
    <w:rsid w:val="000E6504"/>
    <w:rsid w:val="000E65A5"/>
    <w:rsid w:val="000F06D6"/>
    <w:rsid w:val="000F0EB1"/>
    <w:rsid w:val="000F1106"/>
    <w:rsid w:val="000F2B82"/>
    <w:rsid w:val="000F3293"/>
    <w:rsid w:val="000F3BE9"/>
    <w:rsid w:val="000F3F6C"/>
    <w:rsid w:val="000F4C06"/>
    <w:rsid w:val="000F51C1"/>
    <w:rsid w:val="000F60B2"/>
    <w:rsid w:val="000F6DF3"/>
    <w:rsid w:val="001005FF"/>
    <w:rsid w:val="00101EB6"/>
    <w:rsid w:val="001031CA"/>
    <w:rsid w:val="00103FF5"/>
    <w:rsid w:val="001062B5"/>
    <w:rsid w:val="001062FB"/>
    <w:rsid w:val="001063E6"/>
    <w:rsid w:val="001072B1"/>
    <w:rsid w:val="0010739B"/>
    <w:rsid w:val="001109F3"/>
    <w:rsid w:val="00111674"/>
    <w:rsid w:val="001128DB"/>
    <w:rsid w:val="00113CF4"/>
    <w:rsid w:val="001153EA"/>
    <w:rsid w:val="00115496"/>
    <w:rsid w:val="00115643"/>
    <w:rsid w:val="00116765"/>
    <w:rsid w:val="00116A9E"/>
    <w:rsid w:val="00116BD6"/>
    <w:rsid w:val="00120F10"/>
    <w:rsid w:val="0012189E"/>
    <w:rsid w:val="001219F5"/>
    <w:rsid w:val="00121A20"/>
    <w:rsid w:val="0012377F"/>
    <w:rsid w:val="00124314"/>
    <w:rsid w:val="0012447D"/>
    <w:rsid w:val="00124DC3"/>
    <w:rsid w:val="001259F1"/>
    <w:rsid w:val="00126B4A"/>
    <w:rsid w:val="00126CD8"/>
    <w:rsid w:val="00130043"/>
    <w:rsid w:val="0013176E"/>
    <w:rsid w:val="00131A38"/>
    <w:rsid w:val="00132FD0"/>
    <w:rsid w:val="00133E3A"/>
    <w:rsid w:val="00133EE9"/>
    <w:rsid w:val="001344C0"/>
    <w:rsid w:val="001346FA"/>
    <w:rsid w:val="00135252"/>
    <w:rsid w:val="00135CE7"/>
    <w:rsid w:val="00137AB5"/>
    <w:rsid w:val="00137F0B"/>
    <w:rsid w:val="00140448"/>
    <w:rsid w:val="00140BB8"/>
    <w:rsid w:val="00141075"/>
    <w:rsid w:val="0014141B"/>
    <w:rsid w:val="00143300"/>
    <w:rsid w:val="00145B7E"/>
    <w:rsid w:val="00151E23"/>
    <w:rsid w:val="00151E9B"/>
    <w:rsid w:val="001526A0"/>
    <w:rsid w:val="001526E0"/>
    <w:rsid w:val="00152A2D"/>
    <w:rsid w:val="00153A29"/>
    <w:rsid w:val="001545F9"/>
    <w:rsid w:val="001551B5"/>
    <w:rsid w:val="0015522C"/>
    <w:rsid w:val="0015527E"/>
    <w:rsid w:val="0016033F"/>
    <w:rsid w:val="001610C5"/>
    <w:rsid w:val="00161292"/>
    <w:rsid w:val="00162E9F"/>
    <w:rsid w:val="00162F93"/>
    <w:rsid w:val="00164370"/>
    <w:rsid w:val="00165678"/>
    <w:rsid w:val="001659C1"/>
    <w:rsid w:val="00165ABF"/>
    <w:rsid w:val="00166CB8"/>
    <w:rsid w:val="00167303"/>
    <w:rsid w:val="0016796B"/>
    <w:rsid w:val="001710B8"/>
    <w:rsid w:val="0017362E"/>
    <w:rsid w:val="00173699"/>
    <w:rsid w:val="001737C8"/>
    <w:rsid w:val="00173A8E"/>
    <w:rsid w:val="00173FC1"/>
    <w:rsid w:val="0017502C"/>
    <w:rsid w:val="001752D5"/>
    <w:rsid w:val="00175A24"/>
    <w:rsid w:val="00175BC0"/>
    <w:rsid w:val="0017645E"/>
    <w:rsid w:val="001804A0"/>
    <w:rsid w:val="0018143F"/>
    <w:rsid w:val="00181699"/>
    <w:rsid w:val="00181D2C"/>
    <w:rsid w:val="00181FF8"/>
    <w:rsid w:val="00183906"/>
    <w:rsid w:val="00183CE6"/>
    <w:rsid w:val="001863E2"/>
    <w:rsid w:val="00187E5E"/>
    <w:rsid w:val="00190AC1"/>
    <w:rsid w:val="0019341A"/>
    <w:rsid w:val="00193EA5"/>
    <w:rsid w:val="001947B7"/>
    <w:rsid w:val="00194FEC"/>
    <w:rsid w:val="00195468"/>
    <w:rsid w:val="00195FE8"/>
    <w:rsid w:val="00197493"/>
    <w:rsid w:val="00197DF9"/>
    <w:rsid w:val="001A079B"/>
    <w:rsid w:val="001A1987"/>
    <w:rsid w:val="001A2564"/>
    <w:rsid w:val="001A3B61"/>
    <w:rsid w:val="001A563B"/>
    <w:rsid w:val="001A6173"/>
    <w:rsid w:val="001A6342"/>
    <w:rsid w:val="001A6B4C"/>
    <w:rsid w:val="001A6CBA"/>
    <w:rsid w:val="001A6EE1"/>
    <w:rsid w:val="001A7503"/>
    <w:rsid w:val="001A7C21"/>
    <w:rsid w:val="001B0230"/>
    <w:rsid w:val="001B0A53"/>
    <w:rsid w:val="001B0D97"/>
    <w:rsid w:val="001B1182"/>
    <w:rsid w:val="001B2507"/>
    <w:rsid w:val="001B2C48"/>
    <w:rsid w:val="001B3F56"/>
    <w:rsid w:val="001B5A5D"/>
    <w:rsid w:val="001B63B8"/>
    <w:rsid w:val="001B6F7C"/>
    <w:rsid w:val="001C0213"/>
    <w:rsid w:val="001C1CE5"/>
    <w:rsid w:val="001C2FF5"/>
    <w:rsid w:val="001C3D2A"/>
    <w:rsid w:val="001C40B1"/>
    <w:rsid w:val="001C64F7"/>
    <w:rsid w:val="001D3631"/>
    <w:rsid w:val="001D36CE"/>
    <w:rsid w:val="001D42FE"/>
    <w:rsid w:val="001D43B8"/>
    <w:rsid w:val="001D4D2D"/>
    <w:rsid w:val="001D4E57"/>
    <w:rsid w:val="001D51BA"/>
    <w:rsid w:val="001D53E7"/>
    <w:rsid w:val="001D5A15"/>
    <w:rsid w:val="001D6342"/>
    <w:rsid w:val="001D6D53"/>
    <w:rsid w:val="001E02B1"/>
    <w:rsid w:val="001E03F6"/>
    <w:rsid w:val="001E1E61"/>
    <w:rsid w:val="001E2D14"/>
    <w:rsid w:val="001E4F10"/>
    <w:rsid w:val="001E5037"/>
    <w:rsid w:val="001E58E2"/>
    <w:rsid w:val="001E7AED"/>
    <w:rsid w:val="001E7E52"/>
    <w:rsid w:val="001E7EC5"/>
    <w:rsid w:val="001F0535"/>
    <w:rsid w:val="001F1256"/>
    <w:rsid w:val="001F2E75"/>
    <w:rsid w:val="001F33A2"/>
    <w:rsid w:val="001F3916"/>
    <w:rsid w:val="001F4818"/>
    <w:rsid w:val="001F54C5"/>
    <w:rsid w:val="001F661E"/>
    <w:rsid w:val="001F662C"/>
    <w:rsid w:val="001F702E"/>
    <w:rsid w:val="001F7074"/>
    <w:rsid w:val="00200354"/>
    <w:rsid w:val="00200490"/>
    <w:rsid w:val="002004E8"/>
    <w:rsid w:val="00200AB2"/>
    <w:rsid w:val="00201F3A"/>
    <w:rsid w:val="00202620"/>
    <w:rsid w:val="002038E5"/>
    <w:rsid w:val="002039D1"/>
    <w:rsid w:val="00203CA2"/>
    <w:rsid w:val="00203F96"/>
    <w:rsid w:val="00204965"/>
    <w:rsid w:val="002069B2"/>
    <w:rsid w:val="00206BC4"/>
    <w:rsid w:val="00207FA3"/>
    <w:rsid w:val="002113E8"/>
    <w:rsid w:val="00211E4E"/>
    <w:rsid w:val="00212CA1"/>
    <w:rsid w:val="002131BD"/>
    <w:rsid w:val="00213C41"/>
    <w:rsid w:val="00214DA8"/>
    <w:rsid w:val="00215423"/>
    <w:rsid w:val="002158FA"/>
    <w:rsid w:val="002160E8"/>
    <w:rsid w:val="00216674"/>
    <w:rsid w:val="00220600"/>
    <w:rsid w:val="00220D1C"/>
    <w:rsid w:val="002223E4"/>
    <w:rsid w:val="002224DB"/>
    <w:rsid w:val="00223469"/>
    <w:rsid w:val="002238CD"/>
    <w:rsid w:val="00223FCB"/>
    <w:rsid w:val="002252C3"/>
    <w:rsid w:val="00225C54"/>
    <w:rsid w:val="00225FCE"/>
    <w:rsid w:val="00226105"/>
    <w:rsid w:val="002266AB"/>
    <w:rsid w:val="00226CD9"/>
    <w:rsid w:val="002270AE"/>
    <w:rsid w:val="00227993"/>
    <w:rsid w:val="00230765"/>
    <w:rsid w:val="00230D18"/>
    <w:rsid w:val="002319E4"/>
    <w:rsid w:val="00231A3B"/>
    <w:rsid w:val="002320F1"/>
    <w:rsid w:val="002333A7"/>
    <w:rsid w:val="0023483F"/>
    <w:rsid w:val="00235007"/>
    <w:rsid w:val="00235050"/>
    <w:rsid w:val="002351BA"/>
    <w:rsid w:val="00235632"/>
    <w:rsid w:val="00235872"/>
    <w:rsid w:val="00235C40"/>
    <w:rsid w:val="00236A7F"/>
    <w:rsid w:val="00237AFB"/>
    <w:rsid w:val="00241559"/>
    <w:rsid w:val="00243142"/>
    <w:rsid w:val="002435B3"/>
    <w:rsid w:val="002458EB"/>
    <w:rsid w:val="00246260"/>
    <w:rsid w:val="002500C8"/>
    <w:rsid w:val="00251A4F"/>
    <w:rsid w:val="00252001"/>
    <w:rsid w:val="00252C98"/>
    <w:rsid w:val="00252D8A"/>
    <w:rsid w:val="00252F74"/>
    <w:rsid w:val="00255953"/>
    <w:rsid w:val="00256665"/>
    <w:rsid w:val="00257543"/>
    <w:rsid w:val="002617E7"/>
    <w:rsid w:val="00261A86"/>
    <w:rsid w:val="00263124"/>
    <w:rsid w:val="00264228"/>
    <w:rsid w:val="00264334"/>
    <w:rsid w:val="0026473E"/>
    <w:rsid w:val="00266214"/>
    <w:rsid w:val="00266AB9"/>
    <w:rsid w:val="00267C83"/>
    <w:rsid w:val="0027037A"/>
    <w:rsid w:val="00271304"/>
    <w:rsid w:val="0027144F"/>
    <w:rsid w:val="00271535"/>
    <w:rsid w:val="00271813"/>
    <w:rsid w:val="00271F3A"/>
    <w:rsid w:val="00273278"/>
    <w:rsid w:val="002737F4"/>
    <w:rsid w:val="00274F4D"/>
    <w:rsid w:val="00276747"/>
    <w:rsid w:val="00276B6B"/>
    <w:rsid w:val="00276F78"/>
    <w:rsid w:val="0028013E"/>
    <w:rsid w:val="00280398"/>
    <w:rsid w:val="002805F5"/>
    <w:rsid w:val="00280751"/>
    <w:rsid w:val="00281B75"/>
    <w:rsid w:val="002822DC"/>
    <w:rsid w:val="0028280A"/>
    <w:rsid w:val="00283227"/>
    <w:rsid w:val="0028374D"/>
    <w:rsid w:val="00283789"/>
    <w:rsid w:val="00285915"/>
    <w:rsid w:val="00286112"/>
    <w:rsid w:val="00286488"/>
    <w:rsid w:val="00286ACD"/>
    <w:rsid w:val="00287838"/>
    <w:rsid w:val="00287A67"/>
    <w:rsid w:val="002902B1"/>
    <w:rsid w:val="002907B5"/>
    <w:rsid w:val="00290E78"/>
    <w:rsid w:val="0029213F"/>
    <w:rsid w:val="00292EB7"/>
    <w:rsid w:val="002932CA"/>
    <w:rsid w:val="00296227"/>
    <w:rsid w:val="00296F44"/>
    <w:rsid w:val="0029777D"/>
    <w:rsid w:val="002A00B5"/>
    <w:rsid w:val="002A055E"/>
    <w:rsid w:val="002A1D4E"/>
    <w:rsid w:val="002A1F0E"/>
    <w:rsid w:val="002A2869"/>
    <w:rsid w:val="002A41D0"/>
    <w:rsid w:val="002A578E"/>
    <w:rsid w:val="002A6D37"/>
    <w:rsid w:val="002A6FAB"/>
    <w:rsid w:val="002A7E06"/>
    <w:rsid w:val="002B0432"/>
    <w:rsid w:val="002B1246"/>
    <w:rsid w:val="002B23E9"/>
    <w:rsid w:val="002B24D6"/>
    <w:rsid w:val="002B2D0E"/>
    <w:rsid w:val="002B2F09"/>
    <w:rsid w:val="002B3344"/>
    <w:rsid w:val="002B3618"/>
    <w:rsid w:val="002B3C37"/>
    <w:rsid w:val="002B5A55"/>
    <w:rsid w:val="002B5A73"/>
    <w:rsid w:val="002B6D92"/>
    <w:rsid w:val="002C02B0"/>
    <w:rsid w:val="002C1E30"/>
    <w:rsid w:val="002C2418"/>
    <w:rsid w:val="002C2FEB"/>
    <w:rsid w:val="002C3CC9"/>
    <w:rsid w:val="002C3FBC"/>
    <w:rsid w:val="002C41E6"/>
    <w:rsid w:val="002C7406"/>
    <w:rsid w:val="002C7542"/>
    <w:rsid w:val="002C7A79"/>
    <w:rsid w:val="002D071A"/>
    <w:rsid w:val="002D26E0"/>
    <w:rsid w:val="002D318F"/>
    <w:rsid w:val="002D34B2"/>
    <w:rsid w:val="002D41D3"/>
    <w:rsid w:val="002D48B0"/>
    <w:rsid w:val="002D5B37"/>
    <w:rsid w:val="002D6DF9"/>
    <w:rsid w:val="002D7637"/>
    <w:rsid w:val="002D7742"/>
    <w:rsid w:val="002E056C"/>
    <w:rsid w:val="002E0816"/>
    <w:rsid w:val="002E0FE4"/>
    <w:rsid w:val="002E17F2"/>
    <w:rsid w:val="002E36F4"/>
    <w:rsid w:val="002E5397"/>
    <w:rsid w:val="002E6B10"/>
    <w:rsid w:val="002E7579"/>
    <w:rsid w:val="002E7B0F"/>
    <w:rsid w:val="002E7CAE"/>
    <w:rsid w:val="002F13E4"/>
    <w:rsid w:val="002F2690"/>
    <w:rsid w:val="002F2771"/>
    <w:rsid w:val="002F2CC7"/>
    <w:rsid w:val="002F37A9"/>
    <w:rsid w:val="002F5CC2"/>
    <w:rsid w:val="002F6212"/>
    <w:rsid w:val="00300E25"/>
    <w:rsid w:val="00301C4B"/>
    <w:rsid w:val="00301CE6"/>
    <w:rsid w:val="0030256B"/>
    <w:rsid w:val="0030434F"/>
    <w:rsid w:val="0030501F"/>
    <w:rsid w:val="00306214"/>
    <w:rsid w:val="00306255"/>
    <w:rsid w:val="003069D0"/>
    <w:rsid w:val="00307BA1"/>
    <w:rsid w:val="00307F05"/>
    <w:rsid w:val="00310A10"/>
    <w:rsid w:val="00311702"/>
    <w:rsid w:val="00311E82"/>
    <w:rsid w:val="00313FD6"/>
    <w:rsid w:val="003143BD"/>
    <w:rsid w:val="00315363"/>
    <w:rsid w:val="003203ED"/>
    <w:rsid w:val="00322622"/>
    <w:rsid w:val="00322C9F"/>
    <w:rsid w:val="00323947"/>
    <w:rsid w:val="00324D23"/>
    <w:rsid w:val="00326F15"/>
    <w:rsid w:val="00327B4E"/>
    <w:rsid w:val="00330085"/>
    <w:rsid w:val="00331178"/>
    <w:rsid w:val="00331751"/>
    <w:rsid w:val="003343A7"/>
    <w:rsid w:val="00334579"/>
    <w:rsid w:val="0033457F"/>
    <w:rsid w:val="00335858"/>
    <w:rsid w:val="00336B35"/>
    <w:rsid w:val="00336BDA"/>
    <w:rsid w:val="00337A61"/>
    <w:rsid w:val="00342BD7"/>
    <w:rsid w:val="0034325F"/>
    <w:rsid w:val="00343627"/>
    <w:rsid w:val="00345D7F"/>
    <w:rsid w:val="00346DB5"/>
    <w:rsid w:val="00346F1B"/>
    <w:rsid w:val="003477B1"/>
    <w:rsid w:val="00347F30"/>
    <w:rsid w:val="00355A16"/>
    <w:rsid w:val="00356EA7"/>
    <w:rsid w:val="0035720E"/>
    <w:rsid w:val="00357380"/>
    <w:rsid w:val="00357717"/>
    <w:rsid w:val="003602D9"/>
    <w:rsid w:val="0036048B"/>
    <w:rsid w:val="003604CE"/>
    <w:rsid w:val="00361415"/>
    <w:rsid w:val="0036144B"/>
    <w:rsid w:val="00361493"/>
    <w:rsid w:val="00362F75"/>
    <w:rsid w:val="0036441C"/>
    <w:rsid w:val="00364516"/>
    <w:rsid w:val="00367148"/>
    <w:rsid w:val="00370BD1"/>
    <w:rsid w:val="00370C24"/>
    <w:rsid w:val="00370D0E"/>
    <w:rsid w:val="00370E47"/>
    <w:rsid w:val="003742AC"/>
    <w:rsid w:val="0037495B"/>
    <w:rsid w:val="00375244"/>
    <w:rsid w:val="00377CE1"/>
    <w:rsid w:val="00380D6E"/>
    <w:rsid w:val="00382125"/>
    <w:rsid w:val="00382C06"/>
    <w:rsid w:val="00384919"/>
    <w:rsid w:val="00385BF0"/>
    <w:rsid w:val="00385C88"/>
    <w:rsid w:val="003868C2"/>
    <w:rsid w:val="0038734F"/>
    <w:rsid w:val="0039313D"/>
    <w:rsid w:val="003939FF"/>
    <w:rsid w:val="00393A17"/>
    <w:rsid w:val="00393F60"/>
    <w:rsid w:val="00393F88"/>
    <w:rsid w:val="0039414A"/>
    <w:rsid w:val="003967A7"/>
    <w:rsid w:val="00396DDB"/>
    <w:rsid w:val="00396EEF"/>
    <w:rsid w:val="00397C1E"/>
    <w:rsid w:val="003A2223"/>
    <w:rsid w:val="003A2A0F"/>
    <w:rsid w:val="003A2CC8"/>
    <w:rsid w:val="003A3060"/>
    <w:rsid w:val="003A358E"/>
    <w:rsid w:val="003A45A1"/>
    <w:rsid w:val="003A4DB6"/>
    <w:rsid w:val="003A4EA7"/>
    <w:rsid w:val="003A5B0A"/>
    <w:rsid w:val="003A6BAC"/>
    <w:rsid w:val="003A70A4"/>
    <w:rsid w:val="003A7729"/>
    <w:rsid w:val="003A7EF3"/>
    <w:rsid w:val="003B0767"/>
    <w:rsid w:val="003B159C"/>
    <w:rsid w:val="003B2726"/>
    <w:rsid w:val="003B369F"/>
    <w:rsid w:val="003B36A3"/>
    <w:rsid w:val="003B4383"/>
    <w:rsid w:val="003B64BB"/>
    <w:rsid w:val="003B773D"/>
    <w:rsid w:val="003B7FE5"/>
    <w:rsid w:val="003C1043"/>
    <w:rsid w:val="003C11C8"/>
    <w:rsid w:val="003C142E"/>
    <w:rsid w:val="003C1A2E"/>
    <w:rsid w:val="003C1AA3"/>
    <w:rsid w:val="003C2377"/>
    <w:rsid w:val="003C2702"/>
    <w:rsid w:val="003C3658"/>
    <w:rsid w:val="003C49D1"/>
    <w:rsid w:val="003C4FBC"/>
    <w:rsid w:val="003C7806"/>
    <w:rsid w:val="003D0AEB"/>
    <w:rsid w:val="003D0CC9"/>
    <w:rsid w:val="003D109F"/>
    <w:rsid w:val="003D1E41"/>
    <w:rsid w:val="003D2478"/>
    <w:rsid w:val="003D3A1C"/>
    <w:rsid w:val="003D3C45"/>
    <w:rsid w:val="003D5106"/>
    <w:rsid w:val="003D536B"/>
    <w:rsid w:val="003D5B1F"/>
    <w:rsid w:val="003D623F"/>
    <w:rsid w:val="003D63D0"/>
    <w:rsid w:val="003D6546"/>
    <w:rsid w:val="003D663D"/>
    <w:rsid w:val="003D6C4B"/>
    <w:rsid w:val="003D73A9"/>
    <w:rsid w:val="003E03F2"/>
    <w:rsid w:val="003E0D5D"/>
    <w:rsid w:val="003E15FA"/>
    <w:rsid w:val="003E55E4"/>
    <w:rsid w:val="003E74E3"/>
    <w:rsid w:val="003F03E1"/>
    <w:rsid w:val="003F05C7"/>
    <w:rsid w:val="003F2454"/>
    <w:rsid w:val="003F2C10"/>
    <w:rsid w:val="003F2CD4"/>
    <w:rsid w:val="003F2DCF"/>
    <w:rsid w:val="003F2F16"/>
    <w:rsid w:val="003F3A4F"/>
    <w:rsid w:val="003F4008"/>
    <w:rsid w:val="003F67CC"/>
    <w:rsid w:val="003F6BBE"/>
    <w:rsid w:val="003F73A2"/>
    <w:rsid w:val="004000E8"/>
    <w:rsid w:val="00402E2B"/>
    <w:rsid w:val="0040512B"/>
    <w:rsid w:val="00405CA5"/>
    <w:rsid w:val="004060ED"/>
    <w:rsid w:val="00406882"/>
    <w:rsid w:val="0040723A"/>
    <w:rsid w:val="00407CD3"/>
    <w:rsid w:val="00410134"/>
    <w:rsid w:val="0041081F"/>
    <w:rsid w:val="00410866"/>
    <w:rsid w:val="00410B72"/>
    <w:rsid w:val="00410F18"/>
    <w:rsid w:val="0041152A"/>
    <w:rsid w:val="0041237E"/>
    <w:rsid w:val="004123FB"/>
    <w:rsid w:val="0041263E"/>
    <w:rsid w:val="00412D21"/>
    <w:rsid w:val="00413AAC"/>
    <w:rsid w:val="00413E92"/>
    <w:rsid w:val="00413F69"/>
    <w:rsid w:val="00414175"/>
    <w:rsid w:val="0041435F"/>
    <w:rsid w:val="00416726"/>
    <w:rsid w:val="00416BED"/>
    <w:rsid w:val="00421105"/>
    <w:rsid w:val="00422AA4"/>
    <w:rsid w:val="00423AAE"/>
    <w:rsid w:val="004242F4"/>
    <w:rsid w:val="00424B09"/>
    <w:rsid w:val="004259F4"/>
    <w:rsid w:val="0042710B"/>
    <w:rsid w:val="00427248"/>
    <w:rsid w:val="0043055B"/>
    <w:rsid w:val="00430EAE"/>
    <w:rsid w:val="00430EFF"/>
    <w:rsid w:val="004338E9"/>
    <w:rsid w:val="004342A7"/>
    <w:rsid w:val="00435F8B"/>
    <w:rsid w:val="004371BF"/>
    <w:rsid w:val="0043743E"/>
    <w:rsid w:val="00437447"/>
    <w:rsid w:val="00440A7A"/>
    <w:rsid w:val="00441A92"/>
    <w:rsid w:val="004431DC"/>
    <w:rsid w:val="00444424"/>
    <w:rsid w:val="00444870"/>
    <w:rsid w:val="00444B1F"/>
    <w:rsid w:val="00444F56"/>
    <w:rsid w:val="00446488"/>
    <w:rsid w:val="00447C05"/>
    <w:rsid w:val="00447CA4"/>
    <w:rsid w:val="0045095E"/>
    <w:rsid w:val="004517AA"/>
    <w:rsid w:val="00451DBE"/>
    <w:rsid w:val="00452CAC"/>
    <w:rsid w:val="0045418F"/>
    <w:rsid w:val="00455C7F"/>
    <w:rsid w:val="00457565"/>
    <w:rsid w:val="00457B71"/>
    <w:rsid w:val="004632D4"/>
    <w:rsid w:val="0046420A"/>
    <w:rsid w:val="00464689"/>
    <w:rsid w:val="00464D13"/>
    <w:rsid w:val="004653C2"/>
    <w:rsid w:val="004657B2"/>
    <w:rsid w:val="004669E2"/>
    <w:rsid w:val="00466C8D"/>
    <w:rsid w:val="00467198"/>
    <w:rsid w:val="00467C80"/>
    <w:rsid w:val="00470907"/>
    <w:rsid w:val="00470A77"/>
    <w:rsid w:val="00470C31"/>
    <w:rsid w:val="00470DE4"/>
    <w:rsid w:val="00471391"/>
    <w:rsid w:val="00471DE0"/>
    <w:rsid w:val="0047203F"/>
    <w:rsid w:val="004734D0"/>
    <w:rsid w:val="004741F5"/>
    <w:rsid w:val="0047556B"/>
    <w:rsid w:val="00477140"/>
    <w:rsid w:val="00477167"/>
    <w:rsid w:val="00477768"/>
    <w:rsid w:val="00477D1E"/>
    <w:rsid w:val="00480B75"/>
    <w:rsid w:val="00480DA2"/>
    <w:rsid w:val="00481184"/>
    <w:rsid w:val="00481E59"/>
    <w:rsid w:val="00482FE4"/>
    <w:rsid w:val="00483F98"/>
    <w:rsid w:val="00487A81"/>
    <w:rsid w:val="00487C8D"/>
    <w:rsid w:val="0049258E"/>
    <w:rsid w:val="00492BC5"/>
    <w:rsid w:val="004935CB"/>
    <w:rsid w:val="004945C1"/>
    <w:rsid w:val="004949B0"/>
    <w:rsid w:val="00495115"/>
    <w:rsid w:val="004964F1"/>
    <w:rsid w:val="00496F28"/>
    <w:rsid w:val="004A0026"/>
    <w:rsid w:val="004A06D7"/>
    <w:rsid w:val="004A0923"/>
    <w:rsid w:val="004A0CA3"/>
    <w:rsid w:val="004A0EB2"/>
    <w:rsid w:val="004A16BC"/>
    <w:rsid w:val="004A2B94"/>
    <w:rsid w:val="004A3A29"/>
    <w:rsid w:val="004A4061"/>
    <w:rsid w:val="004A41C3"/>
    <w:rsid w:val="004A454C"/>
    <w:rsid w:val="004A4BA4"/>
    <w:rsid w:val="004A521D"/>
    <w:rsid w:val="004A62E3"/>
    <w:rsid w:val="004B0A93"/>
    <w:rsid w:val="004B350E"/>
    <w:rsid w:val="004B377B"/>
    <w:rsid w:val="004B3AB2"/>
    <w:rsid w:val="004B3AF7"/>
    <w:rsid w:val="004B4405"/>
    <w:rsid w:val="004B6F6A"/>
    <w:rsid w:val="004B7BCB"/>
    <w:rsid w:val="004B7C0C"/>
    <w:rsid w:val="004C2304"/>
    <w:rsid w:val="004C3898"/>
    <w:rsid w:val="004C5C40"/>
    <w:rsid w:val="004C661F"/>
    <w:rsid w:val="004D13ED"/>
    <w:rsid w:val="004D32B3"/>
    <w:rsid w:val="004D36B1"/>
    <w:rsid w:val="004D59A1"/>
    <w:rsid w:val="004D69EC"/>
    <w:rsid w:val="004D7874"/>
    <w:rsid w:val="004D7EBD"/>
    <w:rsid w:val="004E061B"/>
    <w:rsid w:val="004E1091"/>
    <w:rsid w:val="004E2680"/>
    <w:rsid w:val="004E28F9"/>
    <w:rsid w:val="004E2ABA"/>
    <w:rsid w:val="004E3522"/>
    <w:rsid w:val="004E462E"/>
    <w:rsid w:val="004E473A"/>
    <w:rsid w:val="004E4B28"/>
    <w:rsid w:val="004E56DC"/>
    <w:rsid w:val="004E6A28"/>
    <w:rsid w:val="004E76F4"/>
    <w:rsid w:val="004F0B4E"/>
    <w:rsid w:val="004F0B6C"/>
    <w:rsid w:val="004F0E3A"/>
    <w:rsid w:val="004F2078"/>
    <w:rsid w:val="004F2992"/>
    <w:rsid w:val="004F36CF"/>
    <w:rsid w:val="004F3735"/>
    <w:rsid w:val="004F4CC9"/>
    <w:rsid w:val="004F4DA3"/>
    <w:rsid w:val="004F6292"/>
    <w:rsid w:val="004F6754"/>
    <w:rsid w:val="004F6E01"/>
    <w:rsid w:val="00501385"/>
    <w:rsid w:val="00502D51"/>
    <w:rsid w:val="00503621"/>
    <w:rsid w:val="00506557"/>
    <w:rsid w:val="0050677A"/>
    <w:rsid w:val="005070F6"/>
    <w:rsid w:val="00507E3A"/>
    <w:rsid w:val="005108D8"/>
    <w:rsid w:val="0051161C"/>
    <w:rsid w:val="005116F9"/>
    <w:rsid w:val="00511742"/>
    <w:rsid w:val="0051194A"/>
    <w:rsid w:val="00511D48"/>
    <w:rsid w:val="00511EC6"/>
    <w:rsid w:val="00511EF1"/>
    <w:rsid w:val="005121D7"/>
    <w:rsid w:val="005125F6"/>
    <w:rsid w:val="00512862"/>
    <w:rsid w:val="00514394"/>
    <w:rsid w:val="005146F4"/>
    <w:rsid w:val="005153A7"/>
    <w:rsid w:val="005164AA"/>
    <w:rsid w:val="005208C3"/>
    <w:rsid w:val="005219CF"/>
    <w:rsid w:val="005254E4"/>
    <w:rsid w:val="00531653"/>
    <w:rsid w:val="00533417"/>
    <w:rsid w:val="0053357D"/>
    <w:rsid w:val="00534A85"/>
    <w:rsid w:val="00534B59"/>
    <w:rsid w:val="0053541D"/>
    <w:rsid w:val="00536532"/>
    <w:rsid w:val="00536759"/>
    <w:rsid w:val="005376DA"/>
    <w:rsid w:val="00537C02"/>
    <w:rsid w:val="00537C62"/>
    <w:rsid w:val="00540A5E"/>
    <w:rsid w:val="00540EF4"/>
    <w:rsid w:val="00541948"/>
    <w:rsid w:val="00541A99"/>
    <w:rsid w:val="005423D8"/>
    <w:rsid w:val="00542D74"/>
    <w:rsid w:val="005435BB"/>
    <w:rsid w:val="005451E6"/>
    <w:rsid w:val="00545619"/>
    <w:rsid w:val="00546812"/>
    <w:rsid w:val="00546970"/>
    <w:rsid w:val="00550C7D"/>
    <w:rsid w:val="005527B8"/>
    <w:rsid w:val="00554E19"/>
    <w:rsid w:val="005550D2"/>
    <w:rsid w:val="00555189"/>
    <w:rsid w:val="0055681A"/>
    <w:rsid w:val="00556DB3"/>
    <w:rsid w:val="00557CE5"/>
    <w:rsid w:val="00560E1E"/>
    <w:rsid w:val="0056121F"/>
    <w:rsid w:val="00562324"/>
    <w:rsid w:val="005637EE"/>
    <w:rsid w:val="00564C49"/>
    <w:rsid w:val="005662A9"/>
    <w:rsid w:val="00566F99"/>
    <w:rsid w:val="00567BED"/>
    <w:rsid w:val="00572505"/>
    <w:rsid w:val="00573727"/>
    <w:rsid w:val="00574036"/>
    <w:rsid w:val="00575A78"/>
    <w:rsid w:val="0057639B"/>
    <w:rsid w:val="00580968"/>
    <w:rsid w:val="0058170A"/>
    <w:rsid w:val="00582809"/>
    <w:rsid w:val="005841A7"/>
    <w:rsid w:val="005865AF"/>
    <w:rsid w:val="005869A1"/>
    <w:rsid w:val="0058798C"/>
    <w:rsid w:val="0059006C"/>
    <w:rsid w:val="005900FA"/>
    <w:rsid w:val="005902D3"/>
    <w:rsid w:val="00591A72"/>
    <w:rsid w:val="00591FB6"/>
    <w:rsid w:val="005935A4"/>
    <w:rsid w:val="005948C2"/>
    <w:rsid w:val="005958A0"/>
    <w:rsid w:val="00595DCA"/>
    <w:rsid w:val="005963EC"/>
    <w:rsid w:val="0059779B"/>
    <w:rsid w:val="005A0635"/>
    <w:rsid w:val="005A209A"/>
    <w:rsid w:val="005A31E4"/>
    <w:rsid w:val="005A3ABA"/>
    <w:rsid w:val="005A5104"/>
    <w:rsid w:val="005A662D"/>
    <w:rsid w:val="005A72D3"/>
    <w:rsid w:val="005A7D8B"/>
    <w:rsid w:val="005B01CA"/>
    <w:rsid w:val="005B02C4"/>
    <w:rsid w:val="005B0CEB"/>
    <w:rsid w:val="005B1409"/>
    <w:rsid w:val="005B2227"/>
    <w:rsid w:val="005B2272"/>
    <w:rsid w:val="005B2E00"/>
    <w:rsid w:val="005B35D7"/>
    <w:rsid w:val="005B392A"/>
    <w:rsid w:val="005B3AA3"/>
    <w:rsid w:val="005B5282"/>
    <w:rsid w:val="005B5D1C"/>
    <w:rsid w:val="005B5D46"/>
    <w:rsid w:val="005B6B3B"/>
    <w:rsid w:val="005B6F83"/>
    <w:rsid w:val="005B70F5"/>
    <w:rsid w:val="005B7757"/>
    <w:rsid w:val="005C1C4E"/>
    <w:rsid w:val="005C281C"/>
    <w:rsid w:val="005C2DAF"/>
    <w:rsid w:val="005C4256"/>
    <w:rsid w:val="005C4453"/>
    <w:rsid w:val="005C50D8"/>
    <w:rsid w:val="005C7214"/>
    <w:rsid w:val="005C74FB"/>
    <w:rsid w:val="005D1602"/>
    <w:rsid w:val="005D2CE1"/>
    <w:rsid w:val="005D3ABC"/>
    <w:rsid w:val="005D4212"/>
    <w:rsid w:val="005D5668"/>
    <w:rsid w:val="005E17F7"/>
    <w:rsid w:val="005E2D6D"/>
    <w:rsid w:val="005E34D3"/>
    <w:rsid w:val="005E385F"/>
    <w:rsid w:val="005E4524"/>
    <w:rsid w:val="005E5B81"/>
    <w:rsid w:val="005E686B"/>
    <w:rsid w:val="005E7440"/>
    <w:rsid w:val="005E7990"/>
    <w:rsid w:val="005F009F"/>
    <w:rsid w:val="005F120D"/>
    <w:rsid w:val="005F2483"/>
    <w:rsid w:val="005F2CB1"/>
    <w:rsid w:val="005F3025"/>
    <w:rsid w:val="005F3BF4"/>
    <w:rsid w:val="005F618C"/>
    <w:rsid w:val="005F70BD"/>
    <w:rsid w:val="005F7D00"/>
    <w:rsid w:val="006006C9"/>
    <w:rsid w:val="00600EBA"/>
    <w:rsid w:val="006013B9"/>
    <w:rsid w:val="0060283C"/>
    <w:rsid w:val="00603542"/>
    <w:rsid w:val="00604E82"/>
    <w:rsid w:val="00604F14"/>
    <w:rsid w:val="0060522E"/>
    <w:rsid w:val="00605433"/>
    <w:rsid w:val="00605711"/>
    <w:rsid w:val="006070F5"/>
    <w:rsid w:val="006074E5"/>
    <w:rsid w:val="00607EC0"/>
    <w:rsid w:val="00611AF0"/>
    <w:rsid w:val="00611B83"/>
    <w:rsid w:val="00611D46"/>
    <w:rsid w:val="00613257"/>
    <w:rsid w:val="0061437A"/>
    <w:rsid w:val="0061465A"/>
    <w:rsid w:val="006165D5"/>
    <w:rsid w:val="00617E84"/>
    <w:rsid w:val="00620A71"/>
    <w:rsid w:val="00620D80"/>
    <w:rsid w:val="00621D1E"/>
    <w:rsid w:val="0062336E"/>
    <w:rsid w:val="006234A6"/>
    <w:rsid w:val="00624527"/>
    <w:rsid w:val="00626896"/>
    <w:rsid w:val="00626DEE"/>
    <w:rsid w:val="00630001"/>
    <w:rsid w:val="00630E1F"/>
    <w:rsid w:val="006311B3"/>
    <w:rsid w:val="0063284C"/>
    <w:rsid w:val="0063526F"/>
    <w:rsid w:val="00636398"/>
    <w:rsid w:val="006368D3"/>
    <w:rsid w:val="006377EC"/>
    <w:rsid w:val="0064151F"/>
    <w:rsid w:val="00641533"/>
    <w:rsid w:val="0064208D"/>
    <w:rsid w:val="00643475"/>
    <w:rsid w:val="0064396A"/>
    <w:rsid w:val="00643DEA"/>
    <w:rsid w:val="0064624E"/>
    <w:rsid w:val="00646E07"/>
    <w:rsid w:val="00646FE7"/>
    <w:rsid w:val="00647665"/>
    <w:rsid w:val="00650AB9"/>
    <w:rsid w:val="00651744"/>
    <w:rsid w:val="0065253F"/>
    <w:rsid w:val="0065258E"/>
    <w:rsid w:val="00653CA6"/>
    <w:rsid w:val="00654353"/>
    <w:rsid w:val="00654454"/>
    <w:rsid w:val="00654FF9"/>
    <w:rsid w:val="00655733"/>
    <w:rsid w:val="00655ACD"/>
    <w:rsid w:val="00656A92"/>
    <w:rsid w:val="00656DDE"/>
    <w:rsid w:val="00657FC0"/>
    <w:rsid w:val="0066011D"/>
    <w:rsid w:val="00660753"/>
    <w:rsid w:val="006607C0"/>
    <w:rsid w:val="006613A6"/>
    <w:rsid w:val="00662697"/>
    <w:rsid w:val="006627A2"/>
    <w:rsid w:val="006634E6"/>
    <w:rsid w:val="006645B1"/>
    <w:rsid w:val="00665435"/>
    <w:rsid w:val="006655EE"/>
    <w:rsid w:val="0066584E"/>
    <w:rsid w:val="00665ECC"/>
    <w:rsid w:val="0066634C"/>
    <w:rsid w:val="00667A73"/>
    <w:rsid w:val="00667EE7"/>
    <w:rsid w:val="00670156"/>
    <w:rsid w:val="0067037B"/>
    <w:rsid w:val="00670922"/>
    <w:rsid w:val="00670BE1"/>
    <w:rsid w:val="00670C47"/>
    <w:rsid w:val="00671601"/>
    <w:rsid w:val="00671652"/>
    <w:rsid w:val="0067218F"/>
    <w:rsid w:val="00672345"/>
    <w:rsid w:val="006741F2"/>
    <w:rsid w:val="00674CC3"/>
    <w:rsid w:val="00675C72"/>
    <w:rsid w:val="006764FE"/>
    <w:rsid w:val="00676553"/>
    <w:rsid w:val="006771F9"/>
    <w:rsid w:val="00677405"/>
    <w:rsid w:val="006776D7"/>
    <w:rsid w:val="00677D07"/>
    <w:rsid w:val="00681003"/>
    <w:rsid w:val="006817C9"/>
    <w:rsid w:val="00682B1F"/>
    <w:rsid w:val="006836EE"/>
    <w:rsid w:val="00683ECE"/>
    <w:rsid w:val="0068485C"/>
    <w:rsid w:val="00684E03"/>
    <w:rsid w:val="006856AE"/>
    <w:rsid w:val="00693BB4"/>
    <w:rsid w:val="00693EC5"/>
    <w:rsid w:val="00694355"/>
    <w:rsid w:val="006952C5"/>
    <w:rsid w:val="00695FC2"/>
    <w:rsid w:val="00696949"/>
    <w:rsid w:val="00697052"/>
    <w:rsid w:val="006A20B9"/>
    <w:rsid w:val="006A378D"/>
    <w:rsid w:val="006A4505"/>
    <w:rsid w:val="006A46FB"/>
    <w:rsid w:val="006A5E28"/>
    <w:rsid w:val="006A61B3"/>
    <w:rsid w:val="006A697B"/>
    <w:rsid w:val="006A6F46"/>
    <w:rsid w:val="006A7878"/>
    <w:rsid w:val="006A7A1C"/>
    <w:rsid w:val="006A7AFF"/>
    <w:rsid w:val="006B0324"/>
    <w:rsid w:val="006B07F9"/>
    <w:rsid w:val="006B0FC5"/>
    <w:rsid w:val="006B1798"/>
    <w:rsid w:val="006B1816"/>
    <w:rsid w:val="006B2099"/>
    <w:rsid w:val="006B25E8"/>
    <w:rsid w:val="006B29DF"/>
    <w:rsid w:val="006B4491"/>
    <w:rsid w:val="006B50CF"/>
    <w:rsid w:val="006B5337"/>
    <w:rsid w:val="006B6C2A"/>
    <w:rsid w:val="006C03B8"/>
    <w:rsid w:val="006C0C0B"/>
    <w:rsid w:val="006C1325"/>
    <w:rsid w:val="006C21FB"/>
    <w:rsid w:val="006C2FE9"/>
    <w:rsid w:val="006C406A"/>
    <w:rsid w:val="006C4473"/>
    <w:rsid w:val="006C5EC9"/>
    <w:rsid w:val="006C6059"/>
    <w:rsid w:val="006C60D5"/>
    <w:rsid w:val="006C6744"/>
    <w:rsid w:val="006C685C"/>
    <w:rsid w:val="006C7522"/>
    <w:rsid w:val="006D0FA3"/>
    <w:rsid w:val="006D2E8D"/>
    <w:rsid w:val="006D2FC9"/>
    <w:rsid w:val="006D3BC6"/>
    <w:rsid w:val="006D5D34"/>
    <w:rsid w:val="006D63CF"/>
    <w:rsid w:val="006D6BD1"/>
    <w:rsid w:val="006D6F08"/>
    <w:rsid w:val="006D72C0"/>
    <w:rsid w:val="006D7A42"/>
    <w:rsid w:val="006E062C"/>
    <w:rsid w:val="006E0ED2"/>
    <w:rsid w:val="006E1263"/>
    <w:rsid w:val="006E12F6"/>
    <w:rsid w:val="006E17B6"/>
    <w:rsid w:val="006E1C82"/>
    <w:rsid w:val="006E284B"/>
    <w:rsid w:val="006E28B7"/>
    <w:rsid w:val="006E2A9B"/>
    <w:rsid w:val="006E3310"/>
    <w:rsid w:val="006E352B"/>
    <w:rsid w:val="006E43F2"/>
    <w:rsid w:val="006E4BEA"/>
    <w:rsid w:val="006E4E39"/>
    <w:rsid w:val="006E565E"/>
    <w:rsid w:val="006E66F9"/>
    <w:rsid w:val="006E673D"/>
    <w:rsid w:val="006E6E3B"/>
    <w:rsid w:val="006E7928"/>
    <w:rsid w:val="006E7D3B"/>
    <w:rsid w:val="006F01AD"/>
    <w:rsid w:val="006F08D2"/>
    <w:rsid w:val="006F1B70"/>
    <w:rsid w:val="006F33EB"/>
    <w:rsid w:val="006F341D"/>
    <w:rsid w:val="006F3CDE"/>
    <w:rsid w:val="006F4B19"/>
    <w:rsid w:val="006F5515"/>
    <w:rsid w:val="006F581A"/>
    <w:rsid w:val="006F58D4"/>
    <w:rsid w:val="006F6582"/>
    <w:rsid w:val="006F7508"/>
    <w:rsid w:val="00700671"/>
    <w:rsid w:val="00700A8C"/>
    <w:rsid w:val="00700B02"/>
    <w:rsid w:val="00701629"/>
    <w:rsid w:val="00702E43"/>
    <w:rsid w:val="0070346E"/>
    <w:rsid w:val="00704EDB"/>
    <w:rsid w:val="0070521D"/>
    <w:rsid w:val="00705E41"/>
    <w:rsid w:val="00706101"/>
    <w:rsid w:val="00706CF8"/>
    <w:rsid w:val="00706DAE"/>
    <w:rsid w:val="00707072"/>
    <w:rsid w:val="00707D61"/>
    <w:rsid w:val="0071057E"/>
    <w:rsid w:val="00712287"/>
    <w:rsid w:val="007124A0"/>
    <w:rsid w:val="007124DE"/>
    <w:rsid w:val="00712772"/>
    <w:rsid w:val="00713822"/>
    <w:rsid w:val="007148D3"/>
    <w:rsid w:val="00714C5C"/>
    <w:rsid w:val="00715B9A"/>
    <w:rsid w:val="00715CCF"/>
    <w:rsid w:val="00715F27"/>
    <w:rsid w:val="00717180"/>
    <w:rsid w:val="00717649"/>
    <w:rsid w:val="00717B68"/>
    <w:rsid w:val="00717D26"/>
    <w:rsid w:val="007208BD"/>
    <w:rsid w:val="00721B32"/>
    <w:rsid w:val="00723FF9"/>
    <w:rsid w:val="007257D0"/>
    <w:rsid w:val="00726957"/>
    <w:rsid w:val="00726D6B"/>
    <w:rsid w:val="00726E2A"/>
    <w:rsid w:val="00726EA6"/>
    <w:rsid w:val="00727208"/>
    <w:rsid w:val="00727680"/>
    <w:rsid w:val="007322A2"/>
    <w:rsid w:val="00733387"/>
    <w:rsid w:val="007348B1"/>
    <w:rsid w:val="007349CE"/>
    <w:rsid w:val="00735A11"/>
    <w:rsid w:val="007362A6"/>
    <w:rsid w:val="00736D7D"/>
    <w:rsid w:val="00737445"/>
    <w:rsid w:val="00740E58"/>
    <w:rsid w:val="00742E74"/>
    <w:rsid w:val="007434B7"/>
    <w:rsid w:val="0074373B"/>
    <w:rsid w:val="007445A0"/>
    <w:rsid w:val="00744BCE"/>
    <w:rsid w:val="0074524B"/>
    <w:rsid w:val="00745779"/>
    <w:rsid w:val="0074618A"/>
    <w:rsid w:val="00746907"/>
    <w:rsid w:val="00747D8B"/>
    <w:rsid w:val="007501B5"/>
    <w:rsid w:val="00750849"/>
    <w:rsid w:val="00751228"/>
    <w:rsid w:val="007514B5"/>
    <w:rsid w:val="00751973"/>
    <w:rsid w:val="007523E9"/>
    <w:rsid w:val="007543E0"/>
    <w:rsid w:val="00754E75"/>
    <w:rsid w:val="007571E1"/>
    <w:rsid w:val="007579B1"/>
    <w:rsid w:val="00757B2D"/>
    <w:rsid w:val="00757C4F"/>
    <w:rsid w:val="007604B2"/>
    <w:rsid w:val="00760730"/>
    <w:rsid w:val="00760E46"/>
    <w:rsid w:val="00762488"/>
    <w:rsid w:val="007628E2"/>
    <w:rsid w:val="007643F1"/>
    <w:rsid w:val="00765281"/>
    <w:rsid w:val="00766BAD"/>
    <w:rsid w:val="00766C66"/>
    <w:rsid w:val="00771CA3"/>
    <w:rsid w:val="0077202B"/>
    <w:rsid w:val="007729A2"/>
    <w:rsid w:val="007755F2"/>
    <w:rsid w:val="00776178"/>
    <w:rsid w:val="007761AB"/>
    <w:rsid w:val="007764E8"/>
    <w:rsid w:val="00776971"/>
    <w:rsid w:val="00776DDB"/>
    <w:rsid w:val="00777600"/>
    <w:rsid w:val="00777AA3"/>
    <w:rsid w:val="00777C2D"/>
    <w:rsid w:val="00777F47"/>
    <w:rsid w:val="00780A80"/>
    <w:rsid w:val="0078177E"/>
    <w:rsid w:val="00781B0D"/>
    <w:rsid w:val="0078304C"/>
    <w:rsid w:val="00783673"/>
    <w:rsid w:val="00785490"/>
    <w:rsid w:val="00787542"/>
    <w:rsid w:val="0079069C"/>
    <w:rsid w:val="00790B9A"/>
    <w:rsid w:val="007925EA"/>
    <w:rsid w:val="00792757"/>
    <w:rsid w:val="00793A22"/>
    <w:rsid w:val="00793CD8"/>
    <w:rsid w:val="007942F4"/>
    <w:rsid w:val="0079437A"/>
    <w:rsid w:val="00794552"/>
    <w:rsid w:val="00795C92"/>
    <w:rsid w:val="00796231"/>
    <w:rsid w:val="007970DE"/>
    <w:rsid w:val="00797173"/>
    <w:rsid w:val="007972E8"/>
    <w:rsid w:val="007A074D"/>
    <w:rsid w:val="007A1CB3"/>
    <w:rsid w:val="007A1F83"/>
    <w:rsid w:val="007A2449"/>
    <w:rsid w:val="007A24E3"/>
    <w:rsid w:val="007A306F"/>
    <w:rsid w:val="007A30E3"/>
    <w:rsid w:val="007A39C8"/>
    <w:rsid w:val="007A3E5A"/>
    <w:rsid w:val="007A43A6"/>
    <w:rsid w:val="007A44B6"/>
    <w:rsid w:val="007A57F7"/>
    <w:rsid w:val="007A58A6"/>
    <w:rsid w:val="007A673A"/>
    <w:rsid w:val="007B0156"/>
    <w:rsid w:val="007B2171"/>
    <w:rsid w:val="007B217C"/>
    <w:rsid w:val="007B23C8"/>
    <w:rsid w:val="007B28A0"/>
    <w:rsid w:val="007B3D2D"/>
    <w:rsid w:val="007B3E62"/>
    <w:rsid w:val="007B50AE"/>
    <w:rsid w:val="007B5120"/>
    <w:rsid w:val="007B51DF"/>
    <w:rsid w:val="007B6574"/>
    <w:rsid w:val="007C05DD"/>
    <w:rsid w:val="007C120C"/>
    <w:rsid w:val="007C34EA"/>
    <w:rsid w:val="007C3D18"/>
    <w:rsid w:val="007C4BAD"/>
    <w:rsid w:val="007C52FB"/>
    <w:rsid w:val="007C60BF"/>
    <w:rsid w:val="007C6A07"/>
    <w:rsid w:val="007C7373"/>
    <w:rsid w:val="007C75A1"/>
    <w:rsid w:val="007C77A5"/>
    <w:rsid w:val="007D04E5"/>
    <w:rsid w:val="007D0AD5"/>
    <w:rsid w:val="007D3777"/>
    <w:rsid w:val="007D37DC"/>
    <w:rsid w:val="007D4992"/>
    <w:rsid w:val="007D4E7C"/>
    <w:rsid w:val="007D54DC"/>
    <w:rsid w:val="007D58E6"/>
    <w:rsid w:val="007D5901"/>
    <w:rsid w:val="007D6920"/>
    <w:rsid w:val="007D7526"/>
    <w:rsid w:val="007D7D69"/>
    <w:rsid w:val="007E36F9"/>
    <w:rsid w:val="007E419D"/>
    <w:rsid w:val="007E4610"/>
    <w:rsid w:val="007E4715"/>
    <w:rsid w:val="007E505B"/>
    <w:rsid w:val="007E5DFA"/>
    <w:rsid w:val="007E6384"/>
    <w:rsid w:val="007E7091"/>
    <w:rsid w:val="007E7636"/>
    <w:rsid w:val="007F0367"/>
    <w:rsid w:val="007F480D"/>
    <w:rsid w:val="007F528A"/>
    <w:rsid w:val="00800926"/>
    <w:rsid w:val="00801EC6"/>
    <w:rsid w:val="00802745"/>
    <w:rsid w:val="00802EA9"/>
    <w:rsid w:val="008035D3"/>
    <w:rsid w:val="00803A4E"/>
    <w:rsid w:val="00803FAE"/>
    <w:rsid w:val="00803FBB"/>
    <w:rsid w:val="0080555A"/>
    <w:rsid w:val="00805FDE"/>
    <w:rsid w:val="0080605F"/>
    <w:rsid w:val="00807786"/>
    <w:rsid w:val="00811A7E"/>
    <w:rsid w:val="00811C50"/>
    <w:rsid w:val="00811FCB"/>
    <w:rsid w:val="008126EF"/>
    <w:rsid w:val="008158D6"/>
    <w:rsid w:val="008165EF"/>
    <w:rsid w:val="00817196"/>
    <w:rsid w:val="00821EF5"/>
    <w:rsid w:val="008235DB"/>
    <w:rsid w:val="00824AB4"/>
    <w:rsid w:val="00824B51"/>
    <w:rsid w:val="00825C42"/>
    <w:rsid w:val="00825CC4"/>
    <w:rsid w:val="00825D25"/>
    <w:rsid w:val="0082608D"/>
    <w:rsid w:val="00827D6F"/>
    <w:rsid w:val="00830480"/>
    <w:rsid w:val="008304D2"/>
    <w:rsid w:val="00831AF6"/>
    <w:rsid w:val="00832991"/>
    <w:rsid w:val="008351EC"/>
    <w:rsid w:val="008360F1"/>
    <w:rsid w:val="008376AC"/>
    <w:rsid w:val="00837B13"/>
    <w:rsid w:val="008402F2"/>
    <w:rsid w:val="00840639"/>
    <w:rsid w:val="008437F1"/>
    <w:rsid w:val="00843FEA"/>
    <w:rsid w:val="008444E8"/>
    <w:rsid w:val="00844A92"/>
    <w:rsid w:val="00844AD0"/>
    <w:rsid w:val="00844E80"/>
    <w:rsid w:val="00845009"/>
    <w:rsid w:val="00846CF6"/>
    <w:rsid w:val="00846FE7"/>
    <w:rsid w:val="00851036"/>
    <w:rsid w:val="00852812"/>
    <w:rsid w:val="00853310"/>
    <w:rsid w:val="008536F6"/>
    <w:rsid w:val="00856911"/>
    <w:rsid w:val="00856A7A"/>
    <w:rsid w:val="00856F09"/>
    <w:rsid w:val="00857011"/>
    <w:rsid w:val="00857896"/>
    <w:rsid w:val="00861DB2"/>
    <w:rsid w:val="00863A04"/>
    <w:rsid w:val="008648CE"/>
    <w:rsid w:val="00865F27"/>
    <w:rsid w:val="00866B30"/>
    <w:rsid w:val="00866B86"/>
    <w:rsid w:val="008677FD"/>
    <w:rsid w:val="00867879"/>
    <w:rsid w:val="008706D4"/>
    <w:rsid w:val="00870F8A"/>
    <w:rsid w:val="008719A4"/>
    <w:rsid w:val="00871CEE"/>
    <w:rsid w:val="00871D23"/>
    <w:rsid w:val="00873C48"/>
    <w:rsid w:val="00874312"/>
    <w:rsid w:val="0087437C"/>
    <w:rsid w:val="00874F20"/>
    <w:rsid w:val="00875CD7"/>
    <w:rsid w:val="00876A1C"/>
    <w:rsid w:val="00876B4D"/>
    <w:rsid w:val="0087744B"/>
    <w:rsid w:val="00877F18"/>
    <w:rsid w:val="008827EF"/>
    <w:rsid w:val="00883D10"/>
    <w:rsid w:val="00883E62"/>
    <w:rsid w:val="008840C1"/>
    <w:rsid w:val="00885A5F"/>
    <w:rsid w:val="00890043"/>
    <w:rsid w:val="0089055A"/>
    <w:rsid w:val="0089148E"/>
    <w:rsid w:val="008929A1"/>
    <w:rsid w:val="008941E3"/>
    <w:rsid w:val="00894A88"/>
    <w:rsid w:val="00894DE6"/>
    <w:rsid w:val="00895386"/>
    <w:rsid w:val="00896170"/>
    <w:rsid w:val="00896AB6"/>
    <w:rsid w:val="008971BF"/>
    <w:rsid w:val="008973B1"/>
    <w:rsid w:val="00897E2E"/>
    <w:rsid w:val="008A115B"/>
    <w:rsid w:val="008A21B2"/>
    <w:rsid w:val="008A21FF"/>
    <w:rsid w:val="008A2CE2"/>
    <w:rsid w:val="008A30AC"/>
    <w:rsid w:val="008A44B8"/>
    <w:rsid w:val="008A4582"/>
    <w:rsid w:val="008A4EA0"/>
    <w:rsid w:val="008A51A8"/>
    <w:rsid w:val="008A54C7"/>
    <w:rsid w:val="008A6669"/>
    <w:rsid w:val="008A6745"/>
    <w:rsid w:val="008A7460"/>
    <w:rsid w:val="008A77D8"/>
    <w:rsid w:val="008B0483"/>
    <w:rsid w:val="008B120C"/>
    <w:rsid w:val="008B163C"/>
    <w:rsid w:val="008B2E65"/>
    <w:rsid w:val="008B3333"/>
    <w:rsid w:val="008B3AA3"/>
    <w:rsid w:val="008B4A1E"/>
    <w:rsid w:val="008B4F0C"/>
    <w:rsid w:val="008B51A0"/>
    <w:rsid w:val="008B5414"/>
    <w:rsid w:val="008B592A"/>
    <w:rsid w:val="008B618A"/>
    <w:rsid w:val="008B6E57"/>
    <w:rsid w:val="008B7B5C"/>
    <w:rsid w:val="008B7DD5"/>
    <w:rsid w:val="008C0C99"/>
    <w:rsid w:val="008C1962"/>
    <w:rsid w:val="008C1ABD"/>
    <w:rsid w:val="008C1D18"/>
    <w:rsid w:val="008C2017"/>
    <w:rsid w:val="008C4958"/>
    <w:rsid w:val="008C4BAA"/>
    <w:rsid w:val="008C5297"/>
    <w:rsid w:val="008C55F8"/>
    <w:rsid w:val="008C55FD"/>
    <w:rsid w:val="008C6AE8"/>
    <w:rsid w:val="008C7573"/>
    <w:rsid w:val="008C7FD0"/>
    <w:rsid w:val="008D00A5"/>
    <w:rsid w:val="008D1AF8"/>
    <w:rsid w:val="008D34F1"/>
    <w:rsid w:val="008D39D8"/>
    <w:rsid w:val="008D3E53"/>
    <w:rsid w:val="008D4969"/>
    <w:rsid w:val="008D50ED"/>
    <w:rsid w:val="008D5D1A"/>
    <w:rsid w:val="008D6776"/>
    <w:rsid w:val="008D6D1A"/>
    <w:rsid w:val="008E0455"/>
    <w:rsid w:val="008E065E"/>
    <w:rsid w:val="008E0927"/>
    <w:rsid w:val="008E0E7B"/>
    <w:rsid w:val="008E1909"/>
    <w:rsid w:val="008E1A50"/>
    <w:rsid w:val="008E1EF5"/>
    <w:rsid w:val="008E5BC0"/>
    <w:rsid w:val="008E5FE0"/>
    <w:rsid w:val="008E75BF"/>
    <w:rsid w:val="008E7726"/>
    <w:rsid w:val="008F1C4E"/>
    <w:rsid w:val="008F1EAB"/>
    <w:rsid w:val="008F2ACB"/>
    <w:rsid w:val="008F31A7"/>
    <w:rsid w:val="008F33DC"/>
    <w:rsid w:val="008F477F"/>
    <w:rsid w:val="008F5BC6"/>
    <w:rsid w:val="00900725"/>
    <w:rsid w:val="00902350"/>
    <w:rsid w:val="0090336B"/>
    <w:rsid w:val="00903871"/>
    <w:rsid w:val="00903D96"/>
    <w:rsid w:val="0090484F"/>
    <w:rsid w:val="00904863"/>
    <w:rsid w:val="009053AA"/>
    <w:rsid w:val="00905899"/>
    <w:rsid w:val="00906939"/>
    <w:rsid w:val="00906E95"/>
    <w:rsid w:val="00907A42"/>
    <w:rsid w:val="00910035"/>
    <w:rsid w:val="00910B7D"/>
    <w:rsid w:val="00911DFB"/>
    <w:rsid w:val="009139D9"/>
    <w:rsid w:val="00914660"/>
    <w:rsid w:val="00914AD8"/>
    <w:rsid w:val="00916079"/>
    <w:rsid w:val="00916423"/>
    <w:rsid w:val="00917CE9"/>
    <w:rsid w:val="0092075B"/>
    <w:rsid w:val="00920BF2"/>
    <w:rsid w:val="00920DCD"/>
    <w:rsid w:val="00922010"/>
    <w:rsid w:val="00922228"/>
    <w:rsid w:val="00922956"/>
    <w:rsid w:val="00924E27"/>
    <w:rsid w:val="00926E80"/>
    <w:rsid w:val="00931BD9"/>
    <w:rsid w:val="009328FD"/>
    <w:rsid w:val="00932909"/>
    <w:rsid w:val="00933DFE"/>
    <w:rsid w:val="009368F3"/>
    <w:rsid w:val="00937090"/>
    <w:rsid w:val="00937877"/>
    <w:rsid w:val="0094148C"/>
    <w:rsid w:val="00941636"/>
    <w:rsid w:val="009419C2"/>
    <w:rsid w:val="009425D1"/>
    <w:rsid w:val="00943742"/>
    <w:rsid w:val="00945C05"/>
    <w:rsid w:val="00946945"/>
    <w:rsid w:val="00947713"/>
    <w:rsid w:val="00947CCF"/>
    <w:rsid w:val="00950958"/>
    <w:rsid w:val="00950DE7"/>
    <w:rsid w:val="00950E85"/>
    <w:rsid w:val="009513B3"/>
    <w:rsid w:val="0095189B"/>
    <w:rsid w:val="0095251A"/>
    <w:rsid w:val="00952C8C"/>
    <w:rsid w:val="00953920"/>
    <w:rsid w:val="00953D47"/>
    <w:rsid w:val="00955FB8"/>
    <w:rsid w:val="00956287"/>
    <w:rsid w:val="0095681E"/>
    <w:rsid w:val="00956CFE"/>
    <w:rsid w:val="009572D4"/>
    <w:rsid w:val="009572E8"/>
    <w:rsid w:val="009573D0"/>
    <w:rsid w:val="00960C7F"/>
    <w:rsid w:val="00961921"/>
    <w:rsid w:val="00962522"/>
    <w:rsid w:val="00962DAC"/>
    <w:rsid w:val="00963B93"/>
    <w:rsid w:val="00963BBE"/>
    <w:rsid w:val="0096430A"/>
    <w:rsid w:val="0096554B"/>
    <w:rsid w:val="009655E3"/>
    <w:rsid w:val="0096584A"/>
    <w:rsid w:val="00967F31"/>
    <w:rsid w:val="0097036B"/>
    <w:rsid w:val="00971F08"/>
    <w:rsid w:val="00971F17"/>
    <w:rsid w:val="00973379"/>
    <w:rsid w:val="00975222"/>
    <w:rsid w:val="0097603D"/>
    <w:rsid w:val="00976129"/>
    <w:rsid w:val="00976560"/>
    <w:rsid w:val="00976949"/>
    <w:rsid w:val="00980477"/>
    <w:rsid w:val="009810D6"/>
    <w:rsid w:val="00981F0E"/>
    <w:rsid w:val="009821B2"/>
    <w:rsid w:val="00983E5D"/>
    <w:rsid w:val="00985253"/>
    <w:rsid w:val="009853B3"/>
    <w:rsid w:val="009864FA"/>
    <w:rsid w:val="00986C77"/>
    <w:rsid w:val="00990630"/>
    <w:rsid w:val="00990925"/>
    <w:rsid w:val="00991761"/>
    <w:rsid w:val="00992238"/>
    <w:rsid w:val="00994260"/>
    <w:rsid w:val="00994DCA"/>
    <w:rsid w:val="009954EC"/>
    <w:rsid w:val="0099566F"/>
    <w:rsid w:val="00995768"/>
    <w:rsid w:val="009958B3"/>
    <w:rsid w:val="009960EC"/>
    <w:rsid w:val="00996899"/>
    <w:rsid w:val="009970DD"/>
    <w:rsid w:val="009977F1"/>
    <w:rsid w:val="00997AC4"/>
    <w:rsid w:val="009A0FBA"/>
    <w:rsid w:val="009A1601"/>
    <w:rsid w:val="009A3BB6"/>
    <w:rsid w:val="009A415A"/>
    <w:rsid w:val="009A462D"/>
    <w:rsid w:val="009A58B8"/>
    <w:rsid w:val="009A5CBA"/>
    <w:rsid w:val="009A71B3"/>
    <w:rsid w:val="009A7266"/>
    <w:rsid w:val="009A7474"/>
    <w:rsid w:val="009B08A9"/>
    <w:rsid w:val="009B1F30"/>
    <w:rsid w:val="009B2B5E"/>
    <w:rsid w:val="009B2BA4"/>
    <w:rsid w:val="009B3AC2"/>
    <w:rsid w:val="009B4DAA"/>
    <w:rsid w:val="009B4DF4"/>
    <w:rsid w:val="009B564E"/>
    <w:rsid w:val="009B7E87"/>
    <w:rsid w:val="009C0169"/>
    <w:rsid w:val="009C08AB"/>
    <w:rsid w:val="009C10BF"/>
    <w:rsid w:val="009C120D"/>
    <w:rsid w:val="009C3C11"/>
    <w:rsid w:val="009C403E"/>
    <w:rsid w:val="009C7929"/>
    <w:rsid w:val="009D1575"/>
    <w:rsid w:val="009D2B69"/>
    <w:rsid w:val="009D387D"/>
    <w:rsid w:val="009D4FF0"/>
    <w:rsid w:val="009D68FB"/>
    <w:rsid w:val="009D703C"/>
    <w:rsid w:val="009D718F"/>
    <w:rsid w:val="009D7798"/>
    <w:rsid w:val="009E068F"/>
    <w:rsid w:val="009E14E0"/>
    <w:rsid w:val="009E2919"/>
    <w:rsid w:val="009E35DB"/>
    <w:rsid w:val="009E3B20"/>
    <w:rsid w:val="009E47A3"/>
    <w:rsid w:val="009E534C"/>
    <w:rsid w:val="009E54F5"/>
    <w:rsid w:val="009E5C7A"/>
    <w:rsid w:val="009E7F7F"/>
    <w:rsid w:val="009F08F3"/>
    <w:rsid w:val="009F2972"/>
    <w:rsid w:val="009F2BCB"/>
    <w:rsid w:val="009F344F"/>
    <w:rsid w:val="009F4DE0"/>
    <w:rsid w:val="009F5DA8"/>
    <w:rsid w:val="009F5F74"/>
    <w:rsid w:val="009F5FA0"/>
    <w:rsid w:val="00A0028A"/>
    <w:rsid w:val="00A00B86"/>
    <w:rsid w:val="00A013A7"/>
    <w:rsid w:val="00A02E63"/>
    <w:rsid w:val="00A031D8"/>
    <w:rsid w:val="00A0452C"/>
    <w:rsid w:val="00A048A8"/>
    <w:rsid w:val="00A04F49"/>
    <w:rsid w:val="00A06DB1"/>
    <w:rsid w:val="00A072E5"/>
    <w:rsid w:val="00A075FC"/>
    <w:rsid w:val="00A07C7E"/>
    <w:rsid w:val="00A11139"/>
    <w:rsid w:val="00A115CD"/>
    <w:rsid w:val="00A11D3D"/>
    <w:rsid w:val="00A13E54"/>
    <w:rsid w:val="00A14448"/>
    <w:rsid w:val="00A14EFD"/>
    <w:rsid w:val="00A16323"/>
    <w:rsid w:val="00A17F63"/>
    <w:rsid w:val="00A21393"/>
    <w:rsid w:val="00A2193B"/>
    <w:rsid w:val="00A21C56"/>
    <w:rsid w:val="00A22F1D"/>
    <w:rsid w:val="00A230F6"/>
    <w:rsid w:val="00A2351A"/>
    <w:rsid w:val="00A23C6B"/>
    <w:rsid w:val="00A250A6"/>
    <w:rsid w:val="00A2614B"/>
    <w:rsid w:val="00A264A9"/>
    <w:rsid w:val="00A26DCF"/>
    <w:rsid w:val="00A27782"/>
    <w:rsid w:val="00A27785"/>
    <w:rsid w:val="00A30187"/>
    <w:rsid w:val="00A3292D"/>
    <w:rsid w:val="00A32F4D"/>
    <w:rsid w:val="00A34156"/>
    <w:rsid w:val="00A3448A"/>
    <w:rsid w:val="00A36297"/>
    <w:rsid w:val="00A36F49"/>
    <w:rsid w:val="00A372AA"/>
    <w:rsid w:val="00A37D53"/>
    <w:rsid w:val="00A41E2B"/>
    <w:rsid w:val="00A42D4B"/>
    <w:rsid w:val="00A4377C"/>
    <w:rsid w:val="00A45B74"/>
    <w:rsid w:val="00A52C8D"/>
    <w:rsid w:val="00A52E1D"/>
    <w:rsid w:val="00A53C48"/>
    <w:rsid w:val="00A55AF5"/>
    <w:rsid w:val="00A5696D"/>
    <w:rsid w:val="00A61499"/>
    <w:rsid w:val="00A62A77"/>
    <w:rsid w:val="00A632FF"/>
    <w:rsid w:val="00A63483"/>
    <w:rsid w:val="00A64DAC"/>
    <w:rsid w:val="00A657D7"/>
    <w:rsid w:val="00A660AC"/>
    <w:rsid w:val="00A66A34"/>
    <w:rsid w:val="00A67E6C"/>
    <w:rsid w:val="00A700F2"/>
    <w:rsid w:val="00A70D74"/>
    <w:rsid w:val="00A71871"/>
    <w:rsid w:val="00A71B99"/>
    <w:rsid w:val="00A739D0"/>
    <w:rsid w:val="00A73DC4"/>
    <w:rsid w:val="00A75387"/>
    <w:rsid w:val="00A755F1"/>
    <w:rsid w:val="00A761D4"/>
    <w:rsid w:val="00A77B80"/>
    <w:rsid w:val="00A77EC4"/>
    <w:rsid w:val="00A831A5"/>
    <w:rsid w:val="00A87778"/>
    <w:rsid w:val="00A915D2"/>
    <w:rsid w:val="00A91E99"/>
    <w:rsid w:val="00A92879"/>
    <w:rsid w:val="00A9442A"/>
    <w:rsid w:val="00A960B2"/>
    <w:rsid w:val="00A96C77"/>
    <w:rsid w:val="00A97B7D"/>
    <w:rsid w:val="00A97CCA"/>
    <w:rsid w:val="00AA016F"/>
    <w:rsid w:val="00AA1ED6"/>
    <w:rsid w:val="00AA34DF"/>
    <w:rsid w:val="00AA51D6"/>
    <w:rsid w:val="00AA6637"/>
    <w:rsid w:val="00AA67D4"/>
    <w:rsid w:val="00AA6E9F"/>
    <w:rsid w:val="00AB036B"/>
    <w:rsid w:val="00AB05EC"/>
    <w:rsid w:val="00AB0BC8"/>
    <w:rsid w:val="00AB11CA"/>
    <w:rsid w:val="00AB14D9"/>
    <w:rsid w:val="00AB2468"/>
    <w:rsid w:val="00AB2832"/>
    <w:rsid w:val="00AB4AB8"/>
    <w:rsid w:val="00AB655E"/>
    <w:rsid w:val="00AB6B0D"/>
    <w:rsid w:val="00AB7475"/>
    <w:rsid w:val="00AC007F"/>
    <w:rsid w:val="00AC0C4F"/>
    <w:rsid w:val="00AC1A6A"/>
    <w:rsid w:val="00AC2ECD"/>
    <w:rsid w:val="00AC2ED3"/>
    <w:rsid w:val="00AC3119"/>
    <w:rsid w:val="00AC317E"/>
    <w:rsid w:val="00AC3F44"/>
    <w:rsid w:val="00AC49FB"/>
    <w:rsid w:val="00AC5A10"/>
    <w:rsid w:val="00AC5C57"/>
    <w:rsid w:val="00AC62B0"/>
    <w:rsid w:val="00AC64F7"/>
    <w:rsid w:val="00AC747D"/>
    <w:rsid w:val="00AD0AA3"/>
    <w:rsid w:val="00AD0F1E"/>
    <w:rsid w:val="00AD2D47"/>
    <w:rsid w:val="00AD2ED0"/>
    <w:rsid w:val="00AD33B4"/>
    <w:rsid w:val="00AD3668"/>
    <w:rsid w:val="00AD3F94"/>
    <w:rsid w:val="00AD4A5A"/>
    <w:rsid w:val="00AD6C5F"/>
    <w:rsid w:val="00AD7857"/>
    <w:rsid w:val="00AD79A9"/>
    <w:rsid w:val="00AE0C8E"/>
    <w:rsid w:val="00AE1038"/>
    <w:rsid w:val="00AE17FD"/>
    <w:rsid w:val="00AE27AC"/>
    <w:rsid w:val="00AE314A"/>
    <w:rsid w:val="00AE3974"/>
    <w:rsid w:val="00AE40E0"/>
    <w:rsid w:val="00AE4DBA"/>
    <w:rsid w:val="00AE4F07"/>
    <w:rsid w:val="00AE5F02"/>
    <w:rsid w:val="00AE6F3D"/>
    <w:rsid w:val="00AE734B"/>
    <w:rsid w:val="00AF1A50"/>
    <w:rsid w:val="00AF1C5D"/>
    <w:rsid w:val="00AF41A8"/>
    <w:rsid w:val="00AF42D7"/>
    <w:rsid w:val="00AF4AA3"/>
    <w:rsid w:val="00AF5B2C"/>
    <w:rsid w:val="00AF5C11"/>
    <w:rsid w:val="00AF7F6B"/>
    <w:rsid w:val="00B006FE"/>
    <w:rsid w:val="00B007CB"/>
    <w:rsid w:val="00B00A39"/>
    <w:rsid w:val="00B02AA9"/>
    <w:rsid w:val="00B02F0D"/>
    <w:rsid w:val="00B02FA3"/>
    <w:rsid w:val="00B03812"/>
    <w:rsid w:val="00B05084"/>
    <w:rsid w:val="00B05E84"/>
    <w:rsid w:val="00B06371"/>
    <w:rsid w:val="00B06580"/>
    <w:rsid w:val="00B07411"/>
    <w:rsid w:val="00B07888"/>
    <w:rsid w:val="00B103D6"/>
    <w:rsid w:val="00B11033"/>
    <w:rsid w:val="00B111F2"/>
    <w:rsid w:val="00B157F9"/>
    <w:rsid w:val="00B1662D"/>
    <w:rsid w:val="00B16647"/>
    <w:rsid w:val="00B169C4"/>
    <w:rsid w:val="00B176B8"/>
    <w:rsid w:val="00B176DA"/>
    <w:rsid w:val="00B17DFF"/>
    <w:rsid w:val="00B20256"/>
    <w:rsid w:val="00B203BE"/>
    <w:rsid w:val="00B20D09"/>
    <w:rsid w:val="00B20DA1"/>
    <w:rsid w:val="00B21EE3"/>
    <w:rsid w:val="00B22C78"/>
    <w:rsid w:val="00B254DA"/>
    <w:rsid w:val="00B26489"/>
    <w:rsid w:val="00B2750E"/>
    <w:rsid w:val="00B2757F"/>
    <w:rsid w:val="00B2763F"/>
    <w:rsid w:val="00B27AAC"/>
    <w:rsid w:val="00B30929"/>
    <w:rsid w:val="00B318FB"/>
    <w:rsid w:val="00B32406"/>
    <w:rsid w:val="00B33578"/>
    <w:rsid w:val="00B35292"/>
    <w:rsid w:val="00B35807"/>
    <w:rsid w:val="00B35F29"/>
    <w:rsid w:val="00B36EC1"/>
    <w:rsid w:val="00B372AA"/>
    <w:rsid w:val="00B374CF"/>
    <w:rsid w:val="00B379E6"/>
    <w:rsid w:val="00B40445"/>
    <w:rsid w:val="00B409E0"/>
    <w:rsid w:val="00B40B55"/>
    <w:rsid w:val="00B41804"/>
    <w:rsid w:val="00B41888"/>
    <w:rsid w:val="00B43802"/>
    <w:rsid w:val="00B4437D"/>
    <w:rsid w:val="00B45A52"/>
    <w:rsid w:val="00B46175"/>
    <w:rsid w:val="00B46486"/>
    <w:rsid w:val="00B50666"/>
    <w:rsid w:val="00B50AD4"/>
    <w:rsid w:val="00B50EDB"/>
    <w:rsid w:val="00B531C1"/>
    <w:rsid w:val="00B53C35"/>
    <w:rsid w:val="00B548B7"/>
    <w:rsid w:val="00B555A8"/>
    <w:rsid w:val="00B558D8"/>
    <w:rsid w:val="00B56E13"/>
    <w:rsid w:val="00B61AAB"/>
    <w:rsid w:val="00B61B2A"/>
    <w:rsid w:val="00B63A70"/>
    <w:rsid w:val="00B63E0B"/>
    <w:rsid w:val="00B641C4"/>
    <w:rsid w:val="00B65F16"/>
    <w:rsid w:val="00B664C7"/>
    <w:rsid w:val="00B66C41"/>
    <w:rsid w:val="00B67BAF"/>
    <w:rsid w:val="00B67DEF"/>
    <w:rsid w:val="00B67FFC"/>
    <w:rsid w:val="00B70C32"/>
    <w:rsid w:val="00B713D8"/>
    <w:rsid w:val="00B71A6C"/>
    <w:rsid w:val="00B72C3F"/>
    <w:rsid w:val="00B739F6"/>
    <w:rsid w:val="00B75C09"/>
    <w:rsid w:val="00B77BC3"/>
    <w:rsid w:val="00B81104"/>
    <w:rsid w:val="00B815CC"/>
    <w:rsid w:val="00B818D8"/>
    <w:rsid w:val="00B81A6C"/>
    <w:rsid w:val="00B834DA"/>
    <w:rsid w:val="00B841EB"/>
    <w:rsid w:val="00B85079"/>
    <w:rsid w:val="00B85393"/>
    <w:rsid w:val="00B85DE5"/>
    <w:rsid w:val="00B86274"/>
    <w:rsid w:val="00B9046A"/>
    <w:rsid w:val="00B9091B"/>
    <w:rsid w:val="00B90F73"/>
    <w:rsid w:val="00B9269B"/>
    <w:rsid w:val="00B93B59"/>
    <w:rsid w:val="00B93C4C"/>
    <w:rsid w:val="00B9406A"/>
    <w:rsid w:val="00B941F0"/>
    <w:rsid w:val="00B94309"/>
    <w:rsid w:val="00B9485A"/>
    <w:rsid w:val="00B9582C"/>
    <w:rsid w:val="00B96E65"/>
    <w:rsid w:val="00BA043A"/>
    <w:rsid w:val="00BA08D5"/>
    <w:rsid w:val="00BA161A"/>
    <w:rsid w:val="00BA2280"/>
    <w:rsid w:val="00BA2A08"/>
    <w:rsid w:val="00BA4380"/>
    <w:rsid w:val="00BA5569"/>
    <w:rsid w:val="00BA56D2"/>
    <w:rsid w:val="00BA6780"/>
    <w:rsid w:val="00BA706A"/>
    <w:rsid w:val="00BA746E"/>
    <w:rsid w:val="00BA76E0"/>
    <w:rsid w:val="00BA7D5B"/>
    <w:rsid w:val="00BB061F"/>
    <w:rsid w:val="00BB2A25"/>
    <w:rsid w:val="00BB3CA6"/>
    <w:rsid w:val="00BB437F"/>
    <w:rsid w:val="00BB51E9"/>
    <w:rsid w:val="00BB5468"/>
    <w:rsid w:val="00BB55E4"/>
    <w:rsid w:val="00BB651B"/>
    <w:rsid w:val="00BB7F7D"/>
    <w:rsid w:val="00BC04A4"/>
    <w:rsid w:val="00BC0FDC"/>
    <w:rsid w:val="00BC2DB5"/>
    <w:rsid w:val="00BC2E84"/>
    <w:rsid w:val="00BC3053"/>
    <w:rsid w:val="00BC4D2E"/>
    <w:rsid w:val="00BC5DC5"/>
    <w:rsid w:val="00BC7C04"/>
    <w:rsid w:val="00BD18C2"/>
    <w:rsid w:val="00BD2069"/>
    <w:rsid w:val="00BD25C0"/>
    <w:rsid w:val="00BD48AC"/>
    <w:rsid w:val="00BD5F1A"/>
    <w:rsid w:val="00BD619D"/>
    <w:rsid w:val="00BD61A8"/>
    <w:rsid w:val="00BD69CF"/>
    <w:rsid w:val="00BD70CF"/>
    <w:rsid w:val="00BD75DB"/>
    <w:rsid w:val="00BD7C0F"/>
    <w:rsid w:val="00BE1234"/>
    <w:rsid w:val="00BE1474"/>
    <w:rsid w:val="00BE2FA6"/>
    <w:rsid w:val="00BE333F"/>
    <w:rsid w:val="00BE4B78"/>
    <w:rsid w:val="00BE6D31"/>
    <w:rsid w:val="00BE7406"/>
    <w:rsid w:val="00BE7603"/>
    <w:rsid w:val="00BE7B71"/>
    <w:rsid w:val="00BF09D9"/>
    <w:rsid w:val="00BF0D75"/>
    <w:rsid w:val="00BF3279"/>
    <w:rsid w:val="00BF3BCF"/>
    <w:rsid w:val="00BF4144"/>
    <w:rsid w:val="00BF48F8"/>
    <w:rsid w:val="00BF494A"/>
    <w:rsid w:val="00BF5047"/>
    <w:rsid w:val="00BF67BF"/>
    <w:rsid w:val="00BF74C7"/>
    <w:rsid w:val="00BF7C83"/>
    <w:rsid w:val="00C015F1"/>
    <w:rsid w:val="00C01F33"/>
    <w:rsid w:val="00C02228"/>
    <w:rsid w:val="00C02CC6"/>
    <w:rsid w:val="00C03F8B"/>
    <w:rsid w:val="00C040F7"/>
    <w:rsid w:val="00C044AB"/>
    <w:rsid w:val="00C0487A"/>
    <w:rsid w:val="00C055DB"/>
    <w:rsid w:val="00C05706"/>
    <w:rsid w:val="00C07377"/>
    <w:rsid w:val="00C10478"/>
    <w:rsid w:val="00C12107"/>
    <w:rsid w:val="00C14C73"/>
    <w:rsid w:val="00C14D4B"/>
    <w:rsid w:val="00C14F59"/>
    <w:rsid w:val="00C154BB"/>
    <w:rsid w:val="00C170AE"/>
    <w:rsid w:val="00C17652"/>
    <w:rsid w:val="00C2226A"/>
    <w:rsid w:val="00C23BC8"/>
    <w:rsid w:val="00C254FB"/>
    <w:rsid w:val="00C25EE9"/>
    <w:rsid w:val="00C279B5"/>
    <w:rsid w:val="00C27C45"/>
    <w:rsid w:val="00C33435"/>
    <w:rsid w:val="00C33D46"/>
    <w:rsid w:val="00C3719D"/>
    <w:rsid w:val="00C3770F"/>
    <w:rsid w:val="00C37CB2"/>
    <w:rsid w:val="00C37E40"/>
    <w:rsid w:val="00C40593"/>
    <w:rsid w:val="00C40F27"/>
    <w:rsid w:val="00C44195"/>
    <w:rsid w:val="00C44743"/>
    <w:rsid w:val="00C4663D"/>
    <w:rsid w:val="00C473A5"/>
    <w:rsid w:val="00C5192B"/>
    <w:rsid w:val="00C51BE1"/>
    <w:rsid w:val="00C52EF6"/>
    <w:rsid w:val="00C54029"/>
    <w:rsid w:val="00C54995"/>
    <w:rsid w:val="00C54D41"/>
    <w:rsid w:val="00C554F7"/>
    <w:rsid w:val="00C5619D"/>
    <w:rsid w:val="00C56BD7"/>
    <w:rsid w:val="00C6072C"/>
    <w:rsid w:val="00C60783"/>
    <w:rsid w:val="00C63687"/>
    <w:rsid w:val="00C63DAA"/>
    <w:rsid w:val="00C63F07"/>
    <w:rsid w:val="00C64672"/>
    <w:rsid w:val="00C6646E"/>
    <w:rsid w:val="00C67411"/>
    <w:rsid w:val="00C67E74"/>
    <w:rsid w:val="00C70697"/>
    <w:rsid w:val="00C72093"/>
    <w:rsid w:val="00C72EF4"/>
    <w:rsid w:val="00C733CB"/>
    <w:rsid w:val="00C74267"/>
    <w:rsid w:val="00C744FE"/>
    <w:rsid w:val="00C758A5"/>
    <w:rsid w:val="00C75D2F"/>
    <w:rsid w:val="00C7646C"/>
    <w:rsid w:val="00C767BE"/>
    <w:rsid w:val="00C769D6"/>
    <w:rsid w:val="00C76DBB"/>
    <w:rsid w:val="00C76E3C"/>
    <w:rsid w:val="00C81568"/>
    <w:rsid w:val="00C825F4"/>
    <w:rsid w:val="00C8344F"/>
    <w:rsid w:val="00C83C4F"/>
    <w:rsid w:val="00C83D84"/>
    <w:rsid w:val="00C85BBF"/>
    <w:rsid w:val="00C87AA8"/>
    <w:rsid w:val="00C901CD"/>
    <w:rsid w:val="00C9027A"/>
    <w:rsid w:val="00C9068E"/>
    <w:rsid w:val="00C9072F"/>
    <w:rsid w:val="00C9091C"/>
    <w:rsid w:val="00C915AA"/>
    <w:rsid w:val="00C93814"/>
    <w:rsid w:val="00C93C4B"/>
    <w:rsid w:val="00C944AB"/>
    <w:rsid w:val="00C94C75"/>
    <w:rsid w:val="00C95B40"/>
    <w:rsid w:val="00C965EF"/>
    <w:rsid w:val="00CA1ED8"/>
    <w:rsid w:val="00CA22D3"/>
    <w:rsid w:val="00CA31DE"/>
    <w:rsid w:val="00CA47CA"/>
    <w:rsid w:val="00CA6C9D"/>
    <w:rsid w:val="00CA6D82"/>
    <w:rsid w:val="00CB0310"/>
    <w:rsid w:val="00CB1F63"/>
    <w:rsid w:val="00CB2E00"/>
    <w:rsid w:val="00CB43DE"/>
    <w:rsid w:val="00CB4E73"/>
    <w:rsid w:val="00CB6C05"/>
    <w:rsid w:val="00CB7170"/>
    <w:rsid w:val="00CC03AD"/>
    <w:rsid w:val="00CC040E"/>
    <w:rsid w:val="00CC09D3"/>
    <w:rsid w:val="00CC0F5F"/>
    <w:rsid w:val="00CC111F"/>
    <w:rsid w:val="00CC2011"/>
    <w:rsid w:val="00CC2F99"/>
    <w:rsid w:val="00CC3384"/>
    <w:rsid w:val="00CC36CF"/>
    <w:rsid w:val="00CC3EA0"/>
    <w:rsid w:val="00CC4F8E"/>
    <w:rsid w:val="00CC7B45"/>
    <w:rsid w:val="00CD1188"/>
    <w:rsid w:val="00CD2ED1"/>
    <w:rsid w:val="00CD337B"/>
    <w:rsid w:val="00CD39DB"/>
    <w:rsid w:val="00CD74F1"/>
    <w:rsid w:val="00CD7559"/>
    <w:rsid w:val="00CE0095"/>
    <w:rsid w:val="00CE0424"/>
    <w:rsid w:val="00CE204E"/>
    <w:rsid w:val="00CE22FA"/>
    <w:rsid w:val="00CE2705"/>
    <w:rsid w:val="00CE3264"/>
    <w:rsid w:val="00CE33A7"/>
    <w:rsid w:val="00CE55C7"/>
    <w:rsid w:val="00CE5838"/>
    <w:rsid w:val="00CE5AC3"/>
    <w:rsid w:val="00CE7561"/>
    <w:rsid w:val="00CF1354"/>
    <w:rsid w:val="00CF3A1A"/>
    <w:rsid w:val="00CF3B1F"/>
    <w:rsid w:val="00CF3BF6"/>
    <w:rsid w:val="00CF511C"/>
    <w:rsid w:val="00CF576C"/>
    <w:rsid w:val="00CF58F7"/>
    <w:rsid w:val="00CF625B"/>
    <w:rsid w:val="00CF687E"/>
    <w:rsid w:val="00D00FF8"/>
    <w:rsid w:val="00D01CC2"/>
    <w:rsid w:val="00D02082"/>
    <w:rsid w:val="00D0349B"/>
    <w:rsid w:val="00D03764"/>
    <w:rsid w:val="00D03A64"/>
    <w:rsid w:val="00D03DE4"/>
    <w:rsid w:val="00D03FBE"/>
    <w:rsid w:val="00D043AB"/>
    <w:rsid w:val="00D05070"/>
    <w:rsid w:val="00D07763"/>
    <w:rsid w:val="00D10249"/>
    <w:rsid w:val="00D115C3"/>
    <w:rsid w:val="00D116CD"/>
    <w:rsid w:val="00D11897"/>
    <w:rsid w:val="00D11E33"/>
    <w:rsid w:val="00D13135"/>
    <w:rsid w:val="00D134A0"/>
    <w:rsid w:val="00D13D0E"/>
    <w:rsid w:val="00D13E4E"/>
    <w:rsid w:val="00D1408C"/>
    <w:rsid w:val="00D148E8"/>
    <w:rsid w:val="00D14A6D"/>
    <w:rsid w:val="00D15DEB"/>
    <w:rsid w:val="00D16471"/>
    <w:rsid w:val="00D17ED5"/>
    <w:rsid w:val="00D22F6B"/>
    <w:rsid w:val="00D23121"/>
    <w:rsid w:val="00D23137"/>
    <w:rsid w:val="00D2379E"/>
    <w:rsid w:val="00D23814"/>
    <w:rsid w:val="00D239A7"/>
    <w:rsid w:val="00D23F47"/>
    <w:rsid w:val="00D244AF"/>
    <w:rsid w:val="00D264CE"/>
    <w:rsid w:val="00D27986"/>
    <w:rsid w:val="00D27A6B"/>
    <w:rsid w:val="00D27F27"/>
    <w:rsid w:val="00D32584"/>
    <w:rsid w:val="00D32BDB"/>
    <w:rsid w:val="00D34814"/>
    <w:rsid w:val="00D36545"/>
    <w:rsid w:val="00D36E71"/>
    <w:rsid w:val="00D378F8"/>
    <w:rsid w:val="00D37D87"/>
    <w:rsid w:val="00D40B33"/>
    <w:rsid w:val="00D4162A"/>
    <w:rsid w:val="00D41D77"/>
    <w:rsid w:val="00D42A4B"/>
    <w:rsid w:val="00D42BB7"/>
    <w:rsid w:val="00D4318F"/>
    <w:rsid w:val="00D43648"/>
    <w:rsid w:val="00D438BF"/>
    <w:rsid w:val="00D440F8"/>
    <w:rsid w:val="00D446BC"/>
    <w:rsid w:val="00D455F0"/>
    <w:rsid w:val="00D474A0"/>
    <w:rsid w:val="00D500DA"/>
    <w:rsid w:val="00D50C95"/>
    <w:rsid w:val="00D527BB"/>
    <w:rsid w:val="00D53157"/>
    <w:rsid w:val="00D53D89"/>
    <w:rsid w:val="00D546BC"/>
    <w:rsid w:val="00D546FF"/>
    <w:rsid w:val="00D55760"/>
    <w:rsid w:val="00D55AD5"/>
    <w:rsid w:val="00D56DCC"/>
    <w:rsid w:val="00D576CA"/>
    <w:rsid w:val="00D606C3"/>
    <w:rsid w:val="00D61317"/>
    <w:rsid w:val="00D61AF5"/>
    <w:rsid w:val="00D622D5"/>
    <w:rsid w:val="00D62575"/>
    <w:rsid w:val="00D62DD4"/>
    <w:rsid w:val="00D63704"/>
    <w:rsid w:val="00D64D7D"/>
    <w:rsid w:val="00D65271"/>
    <w:rsid w:val="00D652B5"/>
    <w:rsid w:val="00D65635"/>
    <w:rsid w:val="00D65C0F"/>
    <w:rsid w:val="00D66155"/>
    <w:rsid w:val="00D676F7"/>
    <w:rsid w:val="00D708B0"/>
    <w:rsid w:val="00D71179"/>
    <w:rsid w:val="00D73A12"/>
    <w:rsid w:val="00D75C27"/>
    <w:rsid w:val="00D77B1D"/>
    <w:rsid w:val="00D77CE6"/>
    <w:rsid w:val="00D8021F"/>
    <w:rsid w:val="00D80383"/>
    <w:rsid w:val="00D823C6"/>
    <w:rsid w:val="00D83270"/>
    <w:rsid w:val="00D8327F"/>
    <w:rsid w:val="00D86119"/>
    <w:rsid w:val="00D86CA3"/>
    <w:rsid w:val="00D871CE"/>
    <w:rsid w:val="00D8737B"/>
    <w:rsid w:val="00D91146"/>
    <w:rsid w:val="00D9196D"/>
    <w:rsid w:val="00D92982"/>
    <w:rsid w:val="00D93336"/>
    <w:rsid w:val="00D94D25"/>
    <w:rsid w:val="00D9510C"/>
    <w:rsid w:val="00D954F3"/>
    <w:rsid w:val="00D97521"/>
    <w:rsid w:val="00D97CCC"/>
    <w:rsid w:val="00DA15F8"/>
    <w:rsid w:val="00DA1804"/>
    <w:rsid w:val="00DA305E"/>
    <w:rsid w:val="00DA4F49"/>
    <w:rsid w:val="00DA5274"/>
    <w:rsid w:val="00DA5417"/>
    <w:rsid w:val="00DA56E8"/>
    <w:rsid w:val="00DA5BE3"/>
    <w:rsid w:val="00DA64CE"/>
    <w:rsid w:val="00DA6B48"/>
    <w:rsid w:val="00DB0A9F"/>
    <w:rsid w:val="00DB377D"/>
    <w:rsid w:val="00DB4146"/>
    <w:rsid w:val="00DB4DDB"/>
    <w:rsid w:val="00DB4EFD"/>
    <w:rsid w:val="00DB51F7"/>
    <w:rsid w:val="00DB5E31"/>
    <w:rsid w:val="00DC029D"/>
    <w:rsid w:val="00DC0772"/>
    <w:rsid w:val="00DC15C3"/>
    <w:rsid w:val="00DC1B44"/>
    <w:rsid w:val="00DC2D36"/>
    <w:rsid w:val="00DC363F"/>
    <w:rsid w:val="00DC411C"/>
    <w:rsid w:val="00DC44D3"/>
    <w:rsid w:val="00DC4DC1"/>
    <w:rsid w:val="00DC53EF"/>
    <w:rsid w:val="00DC7166"/>
    <w:rsid w:val="00DD005B"/>
    <w:rsid w:val="00DD0E08"/>
    <w:rsid w:val="00DD1D2A"/>
    <w:rsid w:val="00DD28EF"/>
    <w:rsid w:val="00DD2AA2"/>
    <w:rsid w:val="00DD3CF1"/>
    <w:rsid w:val="00DD4005"/>
    <w:rsid w:val="00DD47D1"/>
    <w:rsid w:val="00DD6ADD"/>
    <w:rsid w:val="00DD6F2E"/>
    <w:rsid w:val="00DD74D2"/>
    <w:rsid w:val="00DE11B2"/>
    <w:rsid w:val="00DE5608"/>
    <w:rsid w:val="00DE58D0"/>
    <w:rsid w:val="00DE654F"/>
    <w:rsid w:val="00DE6A36"/>
    <w:rsid w:val="00DE6FA9"/>
    <w:rsid w:val="00DF0B6E"/>
    <w:rsid w:val="00DF15E0"/>
    <w:rsid w:val="00DF26B9"/>
    <w:rsid w:val="00DF2A3B"/>
    <w:rsid w:val="00DF2F48"/>
    <w:rsid w:val="00DF32D1"/>
    <w:rsid w:val="00DF3317"/>
    <w:rsid w:val="00DF37A0"/>
    <w:rsid w:val="00DF3B4B"/>
    <w:rsid w:val="00DF4DA2"/>
    <w:rsid w:val="00DF54AD"/>
    <w:rsid w:val="00DF67B5"/>
    <w:rsid w:val="00DF699A"/>
    <w:rsid w:val="00DF7B28"/>
    <w:rsid w:val="00DF7E8B"/>
    <w:rsid w:val="00DF7F25"/>
    <w:rsid w:val="00E00FA1"/>
    <w:rsid w:val="00E01459"/>
    <w:rsid w:val="00E0194D"/>
    <w:rsid w:val="00E01C4D"/>
    <w:rsid w:val="00E01D73"/>
    <w:rsid w:val="00E0293C"/>
    <w:rsid w:val="00E039AA"/>
    <w:rsid w:val="00E04386"/>
    <w:rsid w:val="00E059D4"/>
    <w:rsid w:val="00E110E7"/>
    <w:rsid w:val="00E11B20"/>
    <w:rsid w:val="00E1217C"/>
    <w:rsid w:val="00E12E2B"/>
    <w:rsid w:val="00E1394E"/>
    <w:rsid w:val="00E14936"/>
    <w:rsid w:val="00E14C55"/>
    <w:rsid w:val="00E16061"/>
    <w:rsid w:val="00E17080"/>
    <w:rsid w:val="00E17F32"/>
    <w:rsid w:val="00E17FA2"/>
    <w:rsid w:val="00E2093D"/>
    <w:rsid w:val="00E22330"/>
    <w:rsid w:val="00E22D1A"/>
    <w:rsid w:val="00E22F3C"/>
    <w:rsid w:val="00E23858"/>
    <w:rsid w:val="00E23DF3"/>
    <w:rsid w:val="00E2431E"/>
    <w:rsid w:val="00E26235"/>
    <w:rsid w:val="00E2711D"/>
    <w:rsid w:val="00E27925"/>
    <w:rsid w:val="00E3041D"/>
    <w:rsid w:val="00E30B5A"/>
    <w:rsid w:val="00E3123D"/>
    <w:rsid w:val="00E31461"/>
    <w:rsid w:val="00E31D43"/>
    <w:rsid w:val="00E323B2"/>
    <w:rsid w:val="00E32608"/>
    <w:rsid w:val="00E334BA"/>
    <w:rsid w:val="00E34188"/>
    <w:rsid w:val="00E34B6E"/>
    <w:rsid w:val="00E35559"/>
    <w:rsid w:val="00E35722"/>
    <w:rsid w:val="00E35F4A"/>
    <w:rsid w:val="00E36545"/>
    <w:rsid w:val="00E36661"/>
    <w:rsid w:val="00E37027"/>
    <w:rsid w:val="00E3723A"/>
    <w:rsid w:val="00E37860"/>
    <w:rsid w:val="00E37B9C"/>
    <w:rsid w:val="00E37FC0"/>
    <w:rsid w:val="00E41E14"/>
    <w:rsid w:val="00E425C5"/>
    <w:rsid w:val="00E43A1D"/>
    <w:rsid w:val="00E446F1"/>
    <w:rsid w:val="00E4480D"/>
    <w:rsid w:val="00E4594F"/>
    <w:rsid w:val="00E46886"/>
    <w:rsid w:val="00E4696C"/>
    <w:rsid w:val="00E47333"/>
    <w:rsid w:val="00E47AEF"/>
    <w:rsid w:val="00E522F0"/>
    <w:rsid w:val="00E52AB5"/>
    <w:rsid w:val="00E52C83"/>
    <w:rsid w:val="00E538FD"/>
    <w:rsid w:val="00E53B75"/>
    <w:rsid w:val="00E54E3B"/>
    <w:rsid w:val="00E56693"/>
    <w:rsid w:val="00E57565"/>
    <w:rsid w:val="00E57F0B"/>
    <w:rsid w:val="00E622C2"/>
    <w:rsid w:val="00E63838"/>
    <w:rsid w:val="00E64434"/>
    <w:rsid w:val="00E67561"/>
    <w:rsid w:val="00E67C51"/>
    <w:rsid w:val="00E7286D"/>
    <w:rsid w:val="00E72EFC"/>
    <w:rsid w:val="00E73005"/>
    <w:rsid w:val="00E758EC"/>
    <w:rsid w:val="00E7694C"/>
    <w:rsid w:val="00E80205"/>
    <w:rsid w:val="00E803AD"/>
    <w:rsid w:val="00E80CA9"/>
    <w:rsid w:val="00E8234C"/>
    <w:rsid w:val="00E830BB"/>
    <w:rsid w:val="00E834EF"/>
    <w:rsid w:val="00E83AA9"/>
    <w:rsid w:val="00E8539F"/>
    <w:rsid w:val="00E8557F"/>
    <w:rsid w:val="00E85842"/>
    <w:rsid w:val="00E85928"/>
    <w:rsid w:val="00E87822"/>
    <w:rsid w:val="00E90395"/>
    <w:rsid w:val="00E90DCD"/>
    <w:rsid w:val="00E90E49"/>
    <w:rsid w:val="00E917F9"/>
    <w:rsid w:val="00E9291C"/>
    <w:rsid w:val="00E93FFE"/>
    <w:rsid w:val="00E94CFC"/>
    <w:rsid w:val="00E94F8A"/>
    <w:rsid w:val="00E95647"/>
    <w:rsid w:val="00E964FF"/>
    <w:rsid w:val="00E96760"/>
    <w:rsid w:val="00E97173"/>
    <w:rsid w:val="00E97D29"/>
    <w:rsid w:val="00E97DA4"/>
    <w:rsid w:val="00EA1351"/>
    <w:rsid w:val="00EA323C"/>
    <w:rsid w:val="00EA3B98"/>
    <w:rsid w:val="00EA5D73"/>
    <w:rsid w:val="00EA7A41"/>
    <w:rsid w:val="00EA7BE6"/>
    <w:rsid w:val="00EB077B"/>
    <w:rsid w:val="00EB1EBF"/>
    <w:rsid w:val="00EB3471"/>
    <w:rsid w:val="00EB3842"/>
    <w:rsid w:val="00EB4EA2"/>
    <w:rsid w:val="00EB6412"/>
    <w:rsid w:val="00EB6EA6"/>
    <w:rsid w:val="00EB7644"/>
    <w:rsid w:val="00EB7ED5"/>
    <w:rsid w:val="00EC0113"/>
    <w:rsid w:val="00EC0E37"/>
    <w:rsid w:val="00EC1662"/>
    <w:rsid w:val="00EC24D5"/>
    <w:rsid w:val="00EC27C6"/>
    <w:rsid w:val="00EC4207"/>
    <w:rsid w:val="00EC5653"/>
    <w:rsid w:val="00EC71CE"/>
    <w:rsid w:val="00EC7B6D"/>
    <w:rsid w:val="00ED0D85"/>
    <w:rsid w:val="00ED1006"/>
    <w:rsid w:val="00ED161F"/>
    <w:rsid w:val="00ED18B7"/>
    <w:rsid w:val="00ED2361"/>
    <w:rsid w:val="00ED2B3A"/>
    <w:rsid w:val="00ED36C1"/>
    <w:rsid w:val="00ED38C6"/>
    <w:rsid w:val="00ED6676"/>
    <w:rsid w:val="00ED7959"/>
    <w:rsid w:val="00EE0D88"/>
    <w:rsid w:val="00EE1E12"/>
    <w:rsid w:val="00EE47FB"/>
    <w:rsid w:val="00EE4DAF"/>
    <w:rsid w:val="00EE7050"/>
    <w:rsid w:val="00EE796D"/>
    <w:rsid w:val="00EE7D23"/>
    <w:rsid w:val="00EF009E"/>
    <w:rsid w:val="00EF18FE"/>
    <w:rsid w:val="00EF2245"/>
    <w:rsid w:val="00EF39AF"/>
    <w:rsid w:val="00EF4361"/>
    <w:rsid w:val="00EF4F25"/>
    <w:rsid w:val="00EF5787"/>
    <w:rsid w:val="00EF597D"/>
    <w:rsid w:val="00EF5FB6"/>
    <w:rsid w:val="00EF60D0"/>
    <w:rsid w:val="00EF66AF"/>
    <w:rsid w:val="00F03815"/>
    <w:rsid w:val="00F04C7F"/>
    <w:rsid w:val="00F0528D"/>
    <w:rsid w:val="00F0572A"/>
    <w:rsid w:val="00F059FC"/>
    <w:rsid w:val="00F06C67"/>
    <w:rsid w:val="00F06DFD"/>
    <w:rsid w:val="00F071D1"/>
    <w:rsid w:val="00F07533"/>
    <w:rsid w:val="00F10629"/>
    <w:rsid w:val="00F106C3"/>
    <w:rsid w:val="00F11091"/>
    <w:rsid w:val="00F12382"/>
    <w:rsid w:val="00F13227"/>
    <w:rsid w:val="00F132C9"/>
    <w:rsid w:val="00F13990"/>
    <w:rsid w:val="00F14015"/>
    <w:rsid w:val="00F14988"/>
    <w:rsid w:val="00F1519A"/>
    <w:rsid w:val="00F1562B"/>
    <w:rsid w:val="00F15BBA"/>
    <w:rsid w:val="00F15FA5"/>
    <w:rsid w:val="00F16914"/>
    <w:rsid w:val="00F16E50"/>
    <w:rsid w:val="00F209B7"/>
    <w:rsid w:val="00F2251F"/>
    <w:rsid w:val="00F2302F"/>
    <w:rsid w:val="00F2376F"/>
    <w:rsid w:val="00F243D8"/>
    <w:rsid w:val="00F24914"/>
    <w:rsid w:val="00F275B6"/>
    <w:rsid w:val="00F2783A"/>
    <w:rsid w:val="00F303DD"/>
    <w:rsid w:val="00F30828"/>
    <w:rsid w:val="00F313D6"/>
    <w:rsid w:val="00F32F42"/>
    <w:rsid w:val="00F364E2"/>
    <w:rsid w:val="00F375F3"/>
    <w:rsid w:val="00F3771C"/>
    <w:rsid w:val="00F37797"/>
    <w:rsid w:val="00F40F0C"/>
    <w:rsid w:val="00F4193F"/>
    <w:rsid w:val="00F41D76"/>
    <w:rsid w:val="00F438BD"/>
    <w:rsid w:val="00F4472F"/>
    <w:rsid w:val="00F44C35"/>
    <w:rsid w:val="00F44C9F"/>
    <w:rsid w:val="00F4766C"/>
    <w:rsid w:val="00F50308"/>
    <w:rsid w:val="00F50401"/>
    <w:rsid w:val="00F5060E"/>
    <w:rsid w:val="00F507D1"/>
    <w:rsid w:val="00F50DEB"/>
    <w:rsid w:val="00F519CE"/>
    <w:rsid w:val="00F51ADA"/>
    <w:rsid w:val="00F530C5"/>
    <w:rsid w:val="00F55012"/>
    <w:rsid w:val="00F60203"/>
    <w:rsid w:val="00F607C5"/>
    <w:rsid w:val="00F609D8"/>
    <w:rsid w:val="00F60DEA"/>
    <w:rsid w:val="00F62F83"/>
    <w:rsid w:val="00F6302A"/>
    <w:rsid w:val="00F63607"/>
    <w:rsid w:val="00F63697"/>
    <w:rsid w:val="00F63950"/>
    <w:rsid w:val="00F64149"/>
    <w:rsid w:val="00F64AF4"/>
    <w:rsid w:val="00F64C2B"/>
    <w:rsid w:val="00F651BE"/>
    <w:rsid w:val="00F65612"/>
    <w:rsid w:val="00F65D85"/>
    <w:rsid w:val="00F665D1"/>
    <w:rsid w:val="00F6709E"/>
    <w:rsid w:val="00F67F53"/>
    <w:rsid w:val="00F703BE"/>
    <w:rsid w:val="00F71F69"/>
    <w:rsid w:val="00F729F3"/>
    <w:rsid w:val="00F72B72"/>
    <w:rsid w:val="00F72C72"/>
    <w:rsid w:val="00F74BB9"/>
    <w:rsid w:val="00F74F28"/>
    <w:rsid w:val="00F75223"/>
    <w:rsid w:val="00F75582"/>
    <w:rsid w:val="00F7660E"/>
    <w:rsid w:val="00F76EFA"/>
    <w:rsid w:val="00F77793"/>
    <w:rsid w:val="00F77CC0"/>
    <w:rsid w:val="00F804BE"/>
    <w:rsid w:val="00F817CE"/>
    <w:rsid w:val="00F82A51"/>
    <w:rsid w:val="00F8456C"/>
    <w:rsid w:val="00F858B2"/>
    <w:rsid w:val="00F8594C"/>
    <w:rsid w:val="00F859D8"/>
    <w:rsid w:val="00F868F5"/>
    <w:rsid w:val="00F87DCB"/>
    <w:rsid w:val="00F9056A"/>
    <w:rsid w:val="00F90F8D"/>
    <w:rsid w:val="00F91C61"/>
    <w:rsid w:val="00F92782"/>
    <w:rsid w:val="00F93AA9"/>
    <w:rsid w:val="00F951D4"/>
    <w:rsid w:val="00F96985"/>
    <w:rsid w:val="00F97838"/>
    <w:rsid w:val="00F97B68"/>
    <w:rsid w:val="00FA2BB3"/>
    <w:rsid w:val="00FA2D8B"/>
    <w:rsid w:val="00FA3470"/>
    <w:rsid w:val="00FA36A0"/>
    <w:rsid w:val="00FA62AF"/>
    <w:rsid w:val="00FA6A2A"/>
    <w:rsid w:val="00FA6B16"/>
    <w:rsid w:val="00FA71BC"/>
    <w:rsid w:val="00FA7569"/>
    <w:rsid w:val="00FB046A"/>
    <w:rsid w:val="00FB37E8"/>
    <w:rsid w:val="00FB3AB3"/>
    <w:rsid w:val="00FB3ED2"/>
    <w:rsid w:val="00FB4C80"/>
    <w:rsid w:val="00FB68C8"/>
    <w:rsid w:val="00FB6A6A"/>
    <w:rsid w:val="00FB7146"/>
    <w:rsid w:val="00FC029B"/>
    <w:rsid w:val="00FC096A"/>
    <w:rsid w:val="00FC0C90"/>
    <w:rsid w:val="00FC20AC"/>
    <w:rsid w:val="00FC2590"/>
    <w:rsid w:val="00FC3E15"/>
    <w:rsid w:val="00FC400D"/>
    <w:rsid w:val="00FC571C"/>
    <w:rsid w:val="00FC7429"/>
    <w:rsid w:val="00FC7625"/>
    <w:rsid w:val="00FD07F6"/>
    <w:rsid w:val="00FD1EC8"/>
    <w:rsid w:val="00FD47ED"/>
    <w:rsid w:val="00FD540A"/>
    <w:rsid w:val="00FD74DB"/>
    <w:rsid w:val="00FD7660"/>
    <w:rsid w:val="00FE0337"/>
    <w:rsid w:val="00FE0655"/>
    <w:rsid w:val="00FE0700"/>
    <w:rsid w:val="00FE18A2"/>
    <w:rsid w:val="00FE2365"/>
    <w:rsid w:val="00FE2C8D"/>
    <w:rsid w:val="00FE36BD"/>
    <w:rsid w:val="00FE37D7"/>
    <w:rsid w:val="00FE428B"/>
    <w:rsid w:val="00FE4C7B"/>
    <w:rsid w:val="00FE5AEC"/>
    <w:rsid w:val="00FE6A75"/>
    <w:rsid w:val="00FE7336"/>
    <w:rsid w:val="00FE787C"/>
    <w:rsid w:val="00FE7B27"/>
    <w:rsid w:val="00FF05ED"/>
    <w:rsid w:val="00FF0AF5"/>
    <w:rsid w:val="00FF0C2F"/>
    <w:rsid w:val="00FF1163"/>
    <w:rsid w:val="00FF1ACB"/>
    <w:rsid w:val="00FF1F01"/>
    <w:rsid w:val="00FF2F1E"/>
    <w:rsid w:val="00FF45A5"/>
    <w:rsid w:val="00FF47B1"/>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88DCD7F"/>
    <w:rsid w:val="30B80A6F"/>
    <w:rsid w:val="3277A7E0"/>
    <w:rsid w:val="33A8553F"/>
    <w:rsid w:val="3BEE5619"/>
    <w:rsid w:val="3F06A463"/>
    <w:rsid w:val="413BC24A"/>
    <w:rsid w:val="46262DC5"/>
    <w:rsid w:val="4854E5D9"/>
    <w:rsid w:val="4F3CFE63"/>
    <w:rsid w:val="54CD9BCD"/>
    <w:rsid w:val="5CF5AC64"/>
    <w:rsid w:val="5DE5009C"/>
    <w:rsid w:val="643BC78F"/>
    <w:rsid w:val="645CDAEB"/>
    <w:rsid w:val="65A06CD7"/>
    <w:rsid w:val="66789EB8"/>
    <w:rsid w:val="6860233F"/>
    <w:rsid w:val="6A0A20B7"/>
    <w:rsid w:val="6CB04436"/>
    <w:rsid w:val="6D2F0A7A"/>
    <w:rsid w:val="6F4C380B"/>
    <w:rsid w:val="733A1539"/>
    <w:rsid w:val="73FEC241"/>
    <w:rsid w:val="753550E7"/>
    <w:rsid w:val="7808B7CD"/>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D34B9F8-CCB0-4F52-8A12-2C13361D8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71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6"/>
      </w:numPr>
    </w:pPr>
  </w:style>
  <w:style w:type="paragraph" w:styleId="NormalWeb">
    <w:name w:val="Normal (Web)"/>
    <w:basedOn w:val="Normal"/>
    <w:rsid w:val="003C1A2E"/>
    <w:rPr>
      <w:rFonts w:ascii="Times New Roman" w:hAnsi="Times New Roman" w:cs="Times New Roman"/>
      <w:sz w:val="24"/>
      <w:szCs w:val="24"/>
    </w:rPr>
  </w:style>
  <w:style w:type="paragraph" w:customStyle="1" w:styleId="paragraph">
    <w:name w:val="paragraph"/>
    <w:basedOn w:val="Normal"/>
    <w:rsid w:val="00AC2ED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C2ED3"/>
  </w:style>
  <w:style w:type="character" w:customStyle="1" w:styleId="eop">
    <w:name w:val="eop"/>
    <w:basedOn w:val="DefaultParagraphFont"/>
    <w:rsid w:val="00AC2ED3"/>
  </w:style>
  <w:style w:type="character" w:styleId="PlaceholderText">
    <w:name w:val="Placeholder Text"/>
    <w:basedOn w:val="DefaultParagraphFont"/>
    <w:uiPriority w:val="99"/>
    <w:semiHidden/>
    <w:rsid w:val="007349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C9069.6871DA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EF553-EF38-4946-9D9C-F938DB1FE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2115</TotalTime>
  <Pages>9</Pages>
  <Words>2495</Words>
  <Characters>14451</Characters>
  <Application>Microsoft Office Word</Application>
  <DocSecurity>0</DocSecurity>
  <Lines>307</Lines>
  <Paragraphs>182</Paragraphs>
  <ScaleCrop>false</ScaleCrop>
  <Company>Ericsson</Company>
  <LinksUpToDate>false</LinksUpToDate>
  <CharactersWithSpaces>16764</CharactersWithSpaces>
  <SharedDoc>false</SharedDoc>
  <HLinks>
    <vt:vector size="72" baseType="variant">
      <vt:variant>
        <vt:i4>1179698</vt:i4>
      </vt:variant>
      <vt:variant>
        <vt:i4>86</vt:i4>
      </vt:variant>
      <vt:variant>
        <vt:i4>0</vt:i4>
      </vt:variant>
      <vt:variant>
        <vt:i4>5</vt:i4>
      </vt:variant>
      <vt:variant>
        <vt:lpwstr/>
      </vt:variant>
      <vt:variant>
        <vt:lpwstr>_Toc220695941</vt:lpwstr>
      </vt:variant>
      <vt:variant>
        <vt:i4>1179698</vt:i4>
      </vt:variant>
      <vt:variant>
        <vt:i4>83</vt:i4>
      </vt:variant>
      <vt:variant>
        <vt:i4>0</vt:i4>
      </vt:variant>
      <vt:variant>
        <vt:i4>5</vt:i4>
      </vt:variant>
      <vt:variant>
        <vt:lpwstr/>
      </vt:variant>
      <vt:variant>
        <vt:lpwstr>_Toc220695940</vt:lpwstr>
      </vt:variant>
      <vt:variant>
        <vt:i4>1376306</vt:i4>
      </vt:variant>
      <vt:variant>
        <vt:i4>80</vt:i4>
      </vt:variant>
      <vt:variant>
        <vt:i4>0</vt:i4>
      </vt:variant>
      <vt:variant>
        <vt:i4>5</vt:i4>
      </vt:variant>
      <vt:variant>
        <vt:lpwstr/>
      </vt:variant>
      <vt:variant>
        <vt:lpwstr>_Toc220695939</vt:lpwstr>
      </vt:variant>
      <vt:variant>
        <vt:i4>1376306</vt:i4>
      </vt:variant>
      <vt:variant>
        <vt:i4>77</vt:i4>
      </vt:variant>
      <vt:variant>
        <vt:i4>0</vt:i4>
      </vt:variant>
      <vt:variant>
        <vt:i4>5</vt:i4>
      </vt:variant>
      <vt:variant>
        <vt:lpwstr/>
      </vt:variant>
      <vt:variant>
        <vt:lpwstr>_Toc220695938</vt:lpwstr>
      </vt:variant>
      <vt:variant>
        <vt:i4>1376306</vt:i4>
      </vt:variant>
      <vt:variant>
        <vt:i4>74</vt:i4>
      </vt:variant>
      <vt:variant>
        <vt:i4>0</vt:i4>
      </vt:variant>
      <vt:variant>
        <vt:i4>5</vt:i4>
      </vt:variant>
      <vt:variant>
        <vt:lpwstr/>
      </vt:variant>
      <vt:variant>
        <vt:lpwstr>_Toc220695937</vt:lpwstr>
      </vt:variant>
      <vt:variant>
        <vt:i4>1376306</vt:i4>
      </vt:variant>
      <vt:variant>
        <vt:i4>71</vt:i4>
      </vt:variant>
      <vt:variant>
        <vt:i4>0</vt:i4>
      </vt:variant>
      <vt:variant>
        <vt:i4>5</vt:i4>
      </vt:variant>
      <vt:variant>
        <vt:lpwstr/>
      </vt:variant>
      <vt:variant>
        <vt:lpwstr>_Toc220695936</vt:lpwstr>
      </vt:variant>
      <vt:variant>
        <vt:i4>1376306</vt:i4>
      </vt:variant>
      <vt:variant>
        <vt:i4>68</vt:i4>
      </vt:variant>
      <vt:variant>
        <vt:i4>0</vt:i4>
      </vt:variant>
      <vt:variant>
        <vt:i4>5</vt:i4>
      </vt:variant>
      <vt:variant>
        <vt:lpwstr/>
      </vt:variant>
      <vt:variant>
        <vt:lpwstr>_Toc220695935</vt:lpwstr>
      </vt:variant>
      <vt:variant>
        <vt:i4>1376306</vt:i4>
      </vt:variant>
      <vt:variant>
        <vt:i4>62</vt:i4>
      </vt:variant>
      <vt:variant>
        <vt:i4>0</vt:i4>
      </vt:variant>
      <vt:variant>
        <vt:i4>5</vt:i4>
      </vt:variant>
      <vt:variant>
        <vt:lpwstr/>
      </vt:variant>
      <vt:variant>
        <vt:lpwstr>_Toc220695934</vt:lpwstr>
      </vt:variant>
      <vt:variant>
        <vt:i4>1376306</vt:i4>
      </vt:variant>
      <vt:variant>
        <vt:i4>59</vt:i4>
      </vt:variant>
      <vt:variant>
        <vt:i4>0</vt:i4>
      </vt:variant>
      <vt:variant>
        <vt:i4>5</vt:i4>
      </vt:variant>
      <vt:variant>
        <vt:lpwstr/>
      </vt:variant>
      <vt:variant>
        <vt:lpwstr>_Toc220695933</vt:lpwstr>
      </vt:variant>
      <vt:variant>
        <vt:i4>1376306</vt:i4>
      </vt:variant>
      <vt:variant>
        <vt:i4>56</vt:i4>
      </vt:variant>
      <vt:variant>
        <vt:i4>0</vt:i4>
      </vt:variant>
      <vt:variant>
        <vt:i4>5</vt:i4>
      </vt:variant>
      <vt:variant>
        <vt:lpwstr/>
      </vt:variant>
      <vt:variant>
        <vt:lpwstr>_Toc220695932</vt:lpwstr>
      </vt:variant>
      <vt:variant>
        <vt:i4>1376306</vt:i4>
      </vt:variant>
      <vt:variant>
        <vt:i4>53</vt:i4>
      </vt:variant>
      <vt:variant>
        <vt:i4>0</vt:i4>
      </vt:variant>
      <vt:variant>
        <vt:i4>5</vt:i4>
      </vt:variant>
      <vt:variant>
        <vt:lpwstr/>
      </vt:variant>
      <vt:variant>
        <vt:lpwstr>_Toc220695931</vt:lpwstr>
      </vt:variant>
      <vt:variant>
        <vt:i4>1376306</vt:i4>
      </vt:variant>
      <vt:variant>
        <vt:i4>50</vt:i4>
      </vt:variant>
      <vt:variant>
        <vt:i4>0</vt:i4>
      </vt:variant>
      <vt:variant>
        <vt:i4>5</vt:i4>
      </vt:variant>
      <vt:variant>
        <vt:lpwstr/>
      </vt:variant>
      <vt:variant>
        <vt:lpwstr>_Toc220695930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863</cp:revision>
  <cp:lastPrinted>2008-02-02T13:09:00Z</cp:lastPrinted>
  <dcterms:created xsi:type="dcterms:W3CDTF">2025-10-23T08:35:00Z</dcterms:created>
  <dcterms:modified xsi:type="dcterms:W3CDTF">2026-01-30T19:30:00Z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